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01" w:rsidRPr="001E09F9" w:rsidRDefault="005C0901" w:rsidP="00557433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1E09F9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宁波职业技术学院公共教学部“双师双能”教师认定</w:t>
      </w:r>
      <w:r w:rsidR="001E09F9" w:rsidRPr="001E09F9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实施细则</w:t>
      </w:r>
      <w:r w:rsidRPr="001E09F9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（试行）</w:t>
      </w:r>
    </w:p>
    <w:p w:rsidR="005C0901" w:rsidRDefault="005C0901" w:rsidP="005C0901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Arial"/>
          <w:color w:val="AAAAAA"/>
          <w:kern w:val="0"/>
          <w:sz w:val="24"/>
          <w:szCs w:val="24"/>
        </w:rPr>
      </w:pPr>
    </w:p>
    <w:p w:rsidR="005C0901" w:rsidRPr="005C0901" w:rsidRDefault="006442E2" w:rsidP="006442E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根据《</w:t>
      </w:r>
      <w:r w:rsidRPr="006442E2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宁波职业技术学院</w:t>
      </w:r>
      <w:r w:rsidR="003B3FDC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“双师双能”</w:t>
      </w:r>
      <w:r w:rsidRPr="006442E2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教师认定办法（试行）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》（</w:t>
      </w:r>
      <w:proofErr w:type="gramStart"/>
      <w:r w:rsidRPr="006442E2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宁职院</w:t>
      </w:r>
      <w:proofErr w:type="gramEnd"/>
      <w:r w:rsidRPr="006442E2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〔2017〕17号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）文件精神，</w:t>
      </w:r>
      <w:r w:rsidR="005C0901"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进一步加强</w:t>
      </w:r>
      <w:r>
        <w:rPr>
          <w:rFonts w:asciiTheme="majorEastAsia" w:eastAsiaTheme="majorEastAsia" w:hAnsiTheme="majorEastAsia" w:cs="Arial"/>
          <w:kern w:val="0"/>
          <w:sz w:val="24"/>
          <w:szCs w:val="24"/>
        </w:rPr>
        <w:t>师资队伍建设，优化师资队伍结构，</w:t>
      </w:r>
      <w:r w:rsidR="005C0901"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建设一支理论基础扎实、熟悉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行业</w:t>
      </w:r>
      <w:r>
        <w:rPr>
          <w:rFonts w:asciiTheme="majorEastAsia" w:eastAsiaTheme="majorEastAsia" w:hAnsiTheme="majorEastAsia" w:cs="Arial"/>
          <w:kern w:val="0"/>
          <w:sz w:val="24"/>
          <w:szCs w:val="24"/>
        </w:rPr>
        <w:t>产业</w:t>
      </w:r>
      <w:r w:rsidR="005C0901"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发展状况、服务产业转型升级、致力于培养创新型高技能人才的“双师双能”教师队伍，结合“十三五”师资队伍建设行动计划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和本部门实际</w:t>
      </w:r>
      <w:r w:rsidR="005C0901"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，特制定本</w:t>
      </w:r>
      <w:r w:rsidR="00E45392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实施细则</w:t>
      </w:r>
      <w:r w:rsidR="005C0901"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。</w:t>
      </w:r>
    </w:p>
    <w:p w:rsidR="001E09F9" w:rsidRPr="001E09F9" w:rsidRDefault="001E09F9" w:rsidP="001E09F9">
      <w:pPr>
        <w:spacing w:line="360" w:lineRule="auto"/>
        <w:ind w:firstLineChars="200" w:firstLine="482"/>
        <w:rPr>
          <w:b/>
          <w:sz w:val="24"/>
          <w:szCs w:val="24"/>
        </w:rPr>
      </w:pPr>
      <w:r w:rsidRPr="001E09F9">
        <w:rPr>
          <w:rFonts w:hint="eastAsia"/>
          <w:b/>
          <w:sz w:val="24"/>
          <w:szCs w:val="24"/>
        </w:rPr>
        <w:t>一、“双师双能”教师认定小组成员名单</w:t>
      </w:r>
    </w:p>
    <w:p w:rsidR="001E09F9" w:rsidRPr="001E09F9" w:rsidRDefault="001E09F9" w:rsidP="001E09F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bCs/>
          <w:kern w:val="0"/>
          <w:sz w:val="24"/>
          <w:szCs w:val="24"/>
        </w:rPr>
      </w:pPr>
      <w:r w:rsidRPr="001E09F9">
        <w:rPr>
          <w:rFonts w:asciiTheme="majorEastAsia" w:eastAsiaTheme="majorEastAsia" w:hAnsiTheme="majorEastAsia" w:cs="Arial" w:hint="eastAsia"/>
          <w:bCs/>
          <w:kern w:val="0"/>
          <w:sz w:val="24"/>
          <w:szCs w:val="24"/>
        </w:rPr>
        <w:t>组长：</w:t>
      </w:r>
      <w:r>
        <w:rPr>
          <w:rFonts w:asciiTheme="majorEastAsia" w:eastAsiaTheme="majorEastAsia" w:hAnsiTheme="majorEastAsia" w:cs="Arial" w:hint="eastAsia"/>
          <w:bCs/>
          <w:kern w:val="0"/>
          <w:sz w:val="24"/>
          <w:szCs w:val="24"/>
        </w:rPr>
        <w:t>郭华恬</w:t>
      </w:r>
    </w:p>
    <w:p w:rsidR="001E09F9" w:rsidRPr="001F29DD" w:rsidRDefault="001E09F9" w:rsidP="001E09F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bCs/>
          <w:kern w:val="0"/>
          <w:sz w:val="24"/>
          <w:szCs w:val="24"/>
        </w:rPr>
      </w:pPr>
      <w:bookmarkStart w:id="0" w:name="_GoBack"/>
      <w:r w:rsidRPr="001F29DD">
        <w:rPr>
          <w:rFonts w:asciiTheme="majorEastAsia" w:eastAsiaTheme="majorEastAsia" w:hAnsiTheme="majorEastAsia" w:cs="Arial" w:hint="eastAsia"/>
          <w:bCs/>
          <w:kern w:val="0"/>
          <w:sz w:val="24"/>
          <w:szCs w:val="24"/>
        </w:rPr>
        <w:t>成员：宣平、周碧蓉、李欢、顾央青、王晓艳、陈显健</w:t>
      </w:r>
    </w:p>
    <w:bookmarkEnd w:id="0"/>
    <w:p w:rsidR="005C0901" w:rsidRPr="005C0901" w:rsidRDefault="001E09F9" w:rsidP="006442E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bCs/>
          <w:kern w:val="0"/>
          <w:sz w:val="24"/>
          <w:szCs w:val="24"/>
        </w:rPr>
        <w:t>二</w:t>
      </w:r>
      <w:r w:rsidR="003B3FDC">
        <w:rPr>
          <w:rFonts w:asciiTheme="majorEastAsia" w:eastAsiaTheme="majorEastAsia" w:hAnsiTheme="majorEastAsia" w:cs="Arial" w:hint="eastAsia"/>
          <w:b/>
          <w:bCs/>
          <w:kern w:val="0"/>
          <w:sz w:val="24"/>
          <w:szCs w:val="24"/>
        </w:rPr>
        <w:t>、</w:t>
      </w:r>
      <w:r w:rsidR="005C0901" w:rsidRPr="005C0901">
        <w:rPr>
          <w:rFonts w:asciiTheme="majorEastAsia" w:eastAsiaTheme="majorEastAsia" w:hAnsiTheme="majorEastAsia" w:cs="Arial"/>
          <w:b/>
          <w:bCs/>
          <w:kern w:val="0"/>
          <w:sz w:val="24"/>
          <w:szCs w:val="24"/>
        </w:rPr>
        <w:t>“双师双能”教师认定的申报标准</w:t>
      </w:r>
    </w:p>
    <w:p w:rsidR="005C0901" w:rsidRPr="005C0901" w:rsidRDefault="005C0901" w:rsidP="006442E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1、</w:t>
      </w:r>
      <w:r w:rsidR="006442E2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坚持“立德树人”，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具有良好的职业道德，热爱教书育人工作。</w:t>
      </w:r>
    </w:p>
    <w:p w:rsidR="005C0901" w:rsidRPr="005C0901" w:rsidRDefault="005C0901" w:rsidP="006442E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2、具有高校教师资格和较好的专业实践教学能力，教学业绩考核良好。</w:t>
      </w:r>
    </w:p>
    <w:p w:rsidR="009208FF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3、具备一定的专业业绩，符合下列条件之一：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（1）具有讲师（或以上）技术职称，同时具备下列条件之一的专任教师：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①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具有本专业或相近专业非教师系列中级及以上技术职务；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②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具有从事本专业或相近专业高级技能（三级）职业资格证书或国家职业技能鉴定考评员资格证书（</w:t>
      </w:r>
      <w:proofErr w:type="gramStart"/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含行业</w:t>
      </w:r>
      <w:proofErr w:type="gramEnd"/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特许资格证书）。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（2）近五年中有2年及以上（可累计计算）在企业第一线本专业工作经历（或实践经历），承担过除顶岗实习指导外的实践实训课程授课任务；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（3）教师参加政府主管部门举办的技能大赛或本专业（含相近专业）比赛获得省级三等奖及以上（须经教务处认定）；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（4）指导学生技能大赛获得省级三等奖及以上奖项（须经教务处认定）；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（5）近五年主持过1项及以上应用项目研究，本人主持项目总经费到帐累计达到5万元，成果已被行业企业或相关部门使用，效益良好；</w:t>
      </w:r>
    </w:p>
    <w:p w:rsidR="005C0901" w:rsidRPr="005C0901" w:rsidRDefault="00E45392" w:rsidP="009208FF">
      <w:pPr>
        <w:widowControl/>
        <w:shd w:val="clear" w:color="auto" w:fill="FFFFFF"/>
        <w:spacing w:line="360" w:lineRule="auto"/>
        <w:ind w:leftChars="-2" w:left="-4" w:firstLineChars="200" w:firstLine="482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bCs/>
          <w:kern w:val="0"/>
          <w:sz w:val="24"/>
          <w:szCs w:val="24"/>
        </w:rPr>
        <w:t>三</w:t>
      </w:r>
      <w:r w:rsidR="003B3FDC">
        <w:rPr>
          <w:rFonts w:asciiTheme="majorEastAsia" w:eastAsiaTheme="majorEastAsia" w:hAnsiTheme="majorEastAsia" w:cs="Arial" w:hint="eastAsia"/>
          <w:b/>
          <w:bCs/>
          <w:kern w:val="0"/>
          <w:sz w:val="24"/>
          <w:szCs w:val="24"/>
        </w:rPr>
        <w:t>、</w:t>
      </w:r>
      <w:r w:rsidR="005C0901" w:rsidRPr="005C0901">
        <w:rPr>
          <w:rFonts w:asciiTheme="majorEastAsia" w:eastAsiaTheme="majorEastAsia" w:hAnsiTheme="majorEastAsia" w:cs="Arial"/>
          <w:b/>
          <w:bCs/>
          <w:kern w:val="0"/>
          <w:sz w:val="24"/>
          <w:szCs w:val="24"/>
        </w:rPr>
        <w:t>认定时间及程序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1、</w:t>
      </w:r>
      <w:r w:rsidR="009208F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根据本办法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,</w:t>
      </w:r>
      <w:r w:rsidR="009208F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部门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每年受理两次</w:t>
      </w:r>
      <w:r w:rsidR="001E09F9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，上下半年各一次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。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2、凡符合条件的教师，应提前向所在</w:t>
      </w:r>
      <w:r w:rsidR="009208F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部办公室</w:t>
      </w:r>
      <w:r w:rsidR="009208FF">
        <w:rPr>
          <w:rFonts w:asciiTheme="majorEastAsia" w:eastAsiaTheme="majorEastAsia" w:hAnsiTheme="majorEastAsia" w:cs="Arial"/>
          <w:kern w:val="0"/>
          <w:sz w:val="24"/>
          <w:szCs w:val="24"/>
        </w:rPr>
        <w:t>提出申请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，填写《宁职院"双师双能"教师认定表》，并提交证明材料。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lastRenderedPageBreak/>
        <w:t>3、</w:t>
      </w:r>
      <w:r w:rsidR="001E09F9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由部</w:t>
      </w:r>
      <w:r w:rsidR="001E09F9" w:rsidRPr="009A0BCF">
        <w:rPr>
          <w:rFonts w:hint="eastAsia"/>
          <w:sz w:val="24"/>
          <w:szCs w:val="24"/>
        </w:rPr>
        <w:t>“双师双能”教师认定小组</w:t>
      </w:r>
      <w:r w:rsidR="009208FF">
        <w:rPr>
          <w:rFonts w:asciiTheme="majorEastAsia" w:eastAsiaTheme="majorEastAsia" w:hAnsiTheme="majorEastAsia" w:cs="Arial"/>
          <w:kern w:val="0"/>
          <w:sz w:val="24"/>
          <w:szCs w:val="24"/>
        </w:rPr>
        <w:t>对申请人提交的材料进行初审，提出意见，经公示后汇总至</w:t>
      </w:r>
      <w:r w:rsidR="009208F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学院</w:t>
      </w:r>
      <w:r w:rsidR="009208FF">
        <w:rPr>
          <w:rFonts w:asciiTheme="majorEastAsia" w:eastAsiaTheme="majorEastAsia" w:hAnsiTheme="majorEastAsia" w:cs="Arial"/>
          <w:kern w:val="0"/>
          <w:sz w:val="24"/>
          <w:szCs w:val="24"/>
        </w:rPr>
        <w:t>人事处</w:t>
      </w:r>
      <w:r w:rsidR="001E09F9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备案</w:t>
      </w: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。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通过资格认定的“双师双能”教师，授予学校“双师双能”教师资格证书，聘期为五年，每五年考核一次，考核合格继续聘任。考核的基本标准如下：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（1）聘期内“双师双能”教师每年至少有半个月的企业实践经历；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（2）每5年至少有6个月的企业实践经历；</w:t>
      </w:r>
    </w:p>
    <w:p w:rsidR="005C0901" w:rsidRPr="005C0901" w:rsidRDefault="005C0901" w:rsidP="009208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kern w:val="0"/>
          <w:sz w:val="24"/>
          <w:szCs w:val="24"/>
        </w:rPr>
        <w:t>（3）聘期内达到“双师双能”教师认定的申报标准。</w:t>
      </w:r>
    </w:p>
    <w:p w:rsidR="001E09F9" w:rsidRPr="009A0BCF" w:rsidRDefault="001E09F9" w:rsidP="001E09F9">
      <w:pPr>
        <w:spacing w:line="360" w:lineRule="auto"/>
        <w:ind w:firstLineChars="200" w:firstLine="480"/>
        <w:rPr>
          <w:sz w:val="24"/>
          <w:szCs w:val="24"/>
        </w:rPr>
      </w:pPr>
      <w:r w:rsidRPr="009A0BCF">
        <w:rPr>
          <w:rFonts w:hint="eastAsia"/>
          <w:sz w:val="24"/>
          <w:szCs w:val="24"/>
        </w:rPr>
        <w:t>高水平“双师双能”教师的认定工作由学院人事处统一评审认定。</w:t>
      </w:r>
    </w:p>
    <w:p w:rsidR="005C0901" w:rsidRPr="005C0901" w:rsidRDefault="00557433" w:rsidP="00557433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/>
          <w:b/>
          <w:bCs/>
          <w:kern w:val="0"/>
          <w:sz w:val="24"/>
          <w:szCs w:val="24"/>
        </w:rPr>
        <w:t>本办法自发文之日起实施</w:t>
      </w:r>
      <w:r w:rsidR="005C0901" w:rsidRPr="005C0901">
        <w:rPr>
          <w:rFonts w:asciiTheme="majorEastAsia" w:eastAsiaTheme="majorEastAsia" w:hAnsiTheme="majorEastAsia" w:cs="Arial"/>
          <w:b/>
          <w:bCs/>
          <w:kern w:val="0"/>
          <w:sz w:val="24"/>
          <w:szCs w:val="24"/>
        </w:rPr>
        <w:t>。由人事处</w:t>
      </w:r>
      <w:r>
        <w:rPr>
          <w:rFonts w:asciiTheme="majorEastAsia" w:eastAsiaTheme="majorEastAsia" w:hAnsiTheme="majorEastAsia" w:cs="Arial" w:hint="eastAsia"/>
          <w:b/>
          <w:bCs/>
          <w:kern w:val="0"/>
          <w:sz w:val="24"/>
          <w:szCs w:val="24"/>
        </w:rPr>
        <w:t>、公共教学部协同</w:t>
      </w:r>
      <w:r w:rsidR="005C0901" w:rsidRPr="005C0901">
        <w:rPr>
          <w:rFonts w:asciiTheme="majorEastAsia" w:eastAsiaTheme="majorEastAsia" w:hAnsiTheme="majorEastAsia" w:cs="Arial"/>
          <w:b/>
          <w:bCs/>
          <w:kern w:val="0"/>
          <w:sz w:val="24"/>
          <w:szCs w:val="24"/>
        </w:rPr>
        <w:t xml:space="preserve">负责解释。 </w:t>
      </w:r>
    </w:p>
    <w:p w:rsidR="005C0901" w:rsidRPr="005C0901" w:rsidRDefault="005C0901" w:rsidP="005C0901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5C0901">
        <w:rPr>
          <w:rFonts w:asciiTheme="majorEastAsia" w:eastAsiaTheme="majorEastAsia" w:hAnsiTheme="majorEastAsia" w:cs="Arial"/>
          <w:b/>
          <w:bCs/>
          <w:kern w:val="0"/>
          <w:sz w:val="24"/>
          <w:szCs w:val="24"/>
        </w:rPr>
        <w:t> </w:t>
      </w:r>
    </w:p>
    <w:p w:rsidR="00F208F6" w:rsidRPr="005C0901" w:rsidRDefault="00F208F6" w:rsidP="005C0901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F208F6" w:rsidRPr="005C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3C" w:rsidRDefault="00A10B3C" w:rsidP="005C0901">
      <w:r>
        <w:separator/>
      </w:r>
    </w:p>
  </w:endnote>
  <w:endnote w:type="continuationSeparator" w:id="0">
    <w:p w:rsidR="00A10B3C" w:rsidRDefault="00A10B3C" w:rsidP="005C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3C" w:rsidRDefault="00A10B3C" w:rsidP="005C0901">
      <w:r>
        <w:separator/>
      </w:r>
    </w:p>
  </w:footnote>
  <w:footnote w:type="continuationSeparator" w:id="0">
    <w:p w:rsidR="00A10B3C" w:rsidRDefault="00A10B3C" w:rsidP="005C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99"/>
    <w:rsid w:val="001E09F9"/>
    <w:rsid w:val="001F29DD"/>
    <w:rsid w:val="00274C75"/>
    <w:rsid w:val="003B3FDC"/>
    <w:rsid w:val="00557433"/>
    <w:rsid w:val="005C0901"/>
    <w:rsid w:val="006442E2"/>
    <w:rsid w:val="006C2332"/>
    <w:rsid w:val="00784099"/>
    <w:rsid w:val="00907F95"/>
    <w:rsid w:val="009208FF"/>
    <w:rsid w:val="00A10B3C"/>
    <w:rsid w:val="00B45E45"/>
    <w:rsid w:val="00BE741A"/>
    <w:rsid w:val="00CE2937"/>
    <w:rsid w:val="00E45392"/>
    <w:rsid w:val="00F2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901"/>
    <w:rPr>
      <w:sz w:val="18"/>
      <w:szCs w:val="18"/>
    </w:rPr>
  </w:style>
  <w:style w:type="character" w:styleId="a5">
    <w:name w:val="Subtle Emphasis"/>
    <w:basedOn w:val="a0"/>
    <w:uiPriority w:val="19"/>
    <w:qFormat/>
    <w:rsid w:val="00B45E4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901"/>
    <w:rPr>
      <w:sz w:val="18"/>
      <w:szCs w:val="18"/>
    </w:rPr>
  </w:style>
  <w:style w:type="character" w:styleId="a5">
    <w:name w:val="Subtle Emphasis"/>
    <w:basedOn w:val="a0"/>
    <w:uiPriority w:val="19"/>
    <w:qFormat/>
    <w:rsid w:val="00B45E4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567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CCCCCC"/>
                        <w:right w:val="none" w:sz="0" w:space="0" w:color="auto"/>
                      </w:divBdr>
                    </w:div>
                    <w:div w:id="11205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05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235">
                          <w:marLeft w:val="172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4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7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9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13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2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7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2017-05-09T02:31:00Z</dcterms:created>
  <dcterms:modified xsi:type="dcterms:W3CDTF">2017-05-12T04:30:00Z</dcterms:modified>
</cp:coreProperties>
</file>