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057E" w:rsidRPr="006C6191" w:rsidRDefault="00437745" w:rsidP="00241A05">
      <w:pPr>
        <w:spacing w:afterLines="300" w:after="936" w:line="480" w:lineRule="auto"/>
        <w:jc w:val="center"/>
        <w:rPr>
          <w:rFonts w:asciiTheme="majorEastAsia" w:eastAsiaTheme="majorEastAsia" w:hAnsiTheme="majorEastAsia"/>
          <w:b/>
          <w:sz w:val="32"/>
          <w:szCs w:val="32"/>
        </w:rPr>
      </w:pPr>
      <w:r w:rsidRPr="006C6191">
        <w:rPr>
          <w:rFonts w:asciiTheme="majorEastAsia" w:eastAsiaTheme="majorEastAsia" w:hAnsiTheme="majorEastAsia" w:hint="eastAsia"/>
          <w:b/>
          <w:sz w:val="32"/>
          <w:szCs w:val="32"/>
        </w:rPr>
        <w:t>宁波职业技术学院公共教学部课程思政</w:t>
      </w:r>
      <w:r w:rsidR="006C6191" w:rsidRPr="006C6191">
        <w:rPr>
          <w:rFonts w:asciiTheme="majorEastAsia" w:eastAsiaTheme="majorEastAsia" w:hAnsiTheme="majorEastAsia" w:hint="eastAsia"/>
          <w:b/>
          <w:sz w:val="32"/>
          <w:szCs w:val="32"/>
        </w:rPr>
        <w:t>工作</w:t>
      </w:r>
      <w:r w:rsidRPr="006C6191">
        <w:rPr>
          <w:rFonts w:asciiTheme="majorEastAsia" w:eastAsiaTheme="majorEastAsia" w:hAnsiTheme="majorEastAsia" w:hint="eastAsia"/>
          <w:b/>
          <w:sz w:val="32"/>
          <w:szCs w:val="32"/>
        </w:rPr>
        <w:t>实施办法</w:t>
      </w:r>
    </w:p>
    <w:p w:rsidR="00437745" w:rsidRDefault="009C3F08" w:rsidP="009C3F08">
      <w:pPr>
        <w:spacing w:line="360" w:lineRule="auto"/>
        <w:ind w:firstLineChars="200" w:firstLine="480"/>
        <w:rPr>
          <w:rFonts w:asciiTheme="minorEastAsia" w:hAnsiTheme="minorEastAsia"/>
          <w:sz w:val="24"/>
          <w:szCs w:val="24"/>
        </w:rPr>
      </w:pPr>
      <w:r w:rsidRPr="009C3F08">
        <w:rPr>
          <w:rFonts w:asciiTheme="minorEastAsia" w:hAnsiTheme="minorEastAsia" w:hint="eastAsia"/>
          <w:sz w:val="24"/>
          <w:szCs w:val="24"/>
        </w:rPr>
        <w:t>为贯彻落实</w:t>
      </w:r>
      <w:r w:rsidR="00437745" w:rsidRPr="009C3F08">
        <w:rPr>
          <w:rFonts w:asciiTheme="minorEastAsia" w:hAnsiTheme="minorEastAsia" w:hint="eastAsia"/>
          <w:sz w:val="24"/>
          <w:szCs w:val="24"/>
        </w:rPr>
        <w:t>《宁职院党〔2018〕6号-宁波职业技术学院“课程思政”实施方案》</w:t>
      </w:r>
      <w:r w:rsidRPr="009C3F08">
        <w:rPr>
          <w:rFonts w:asciiTheme="minorEastAsia" w:hAnsiTheme="minorEastAsia" w:hint="eastAsia"/>
          <w:sz w:val="24"/>
          <w:szCs w:val="24"/>
        </w:rPr>
        <w:t>精神，推进公共基础课程</w:t>
      </w:r>
      <w:proofErr w:type="gramStart"/>
      <w:r w:rsidRPr="009C3F08">
        <w:rPr>
          <w:rFonts w:asciiTheme="minorEastAsia" w:hAnsiTheme="minorEastAsia" w:hint="eastAsia"/>
          <w:sz w:val="24"/>
          <w:szCs w:val="24"/>
        </w:rPr>
        <w:t>思政教育</w:t>
      </w:r>
      <w:proofErr w:type="gramEnd"/>
      <w:r w:rsidRPr="009C3F08">
        <w:rPr>
          <w:rFonts w:asciiTheme="minorEastAsia" w:hAnsiTheme="minorEastAsia" w:hint="eastAsia"/>
          <w:sz w:val="24"/>
          <w:szCs w:val="24"/>
        </w:rPr>
        <w:t>教学体系建设，把思想政治工作贯穿教育教学全过程，发挥老师在 课程思政工作的主体责任，结合公共教学部工作实际，制定本实施办法。</w:t>
      </w:r>
    </w:p>
    <w:p w:rsidR="009C3F08" w:rsidRPr="006C6191" w:rsidRDefault="009C3F08" w:rsidP="006C6191">
      <w:pPr>
        <w:spacing w:beforeLines="50" w:before="156" w:line="360" w:lineRule="auto"/>
        <w:ind w:firstLineChars="200" w:firstLine="602"/>
        <w:rPr>
          <w:rFonts w:asciiTheme="minorEastAsia" w:hAnsiTheme="minorEastAsia"/>
          <w:b/>
          <w:sz w:val="30"/>
          <w:szCs w:val="30"/>
        </w:rPr>
      </w:pPr>
      <w:r w:rsidRPr="006C6191">
        <w:rPr>
          <w:rFonts w:asciiTheme="minorEastAsia" w:hAnsiTheme="minorEastAsia"/>
          <w:b/>
          <w:sz w:val="30"/>
          <w:szCs w:val="30"/>
        </w:rPr>
        <w:t>一、总体目标</w:t>
      </w:r>
    </w:p>
    <w:p w:rsidR="00CC0517" w:rsidRDefault="00CC0517" w:rsidP="009C3F08">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通过</w:t>
      </w:r>
      <w:r w:rsidRPr="00CC0517">
        <w:rPr>
          <w:rFonts w:asciiTheme="minorEastAsia" w:hAnsiTheme="minorEastAsia" w:hint="eastAsia"/>
          <w:sz w:val="24"/>
          <w:szCs w:val="24"/>
        </w:rPr>
        <w:t>挖掘拓展各门课程</w:t>
      </w:r>
      <w:r w:rsidRPr="009C3F08">
        <w:rPr>
          <w:rFonts w:asciiTheme="minorEastAsia" w:hAnsiTheme="minorEastAsia" w:hint="eastAsia"/>
          <w:sz w:val="24"/>
          <w:szCs w:val="24"/>
        </w:rPr>
        <w:t>蕴含</w:t>
      </w:r>
      <w:proofErr w:type="gramStart"/>
      <w:r>
        <w:rPr>
          <w:rFonts w:asciiTheme="minorEastAsia" w:hAnsiTheme="minorEastAsia" w:hint="eastAsia"/>
          <w:sz w:val="24"/>
          <w:szCs w:val="24"/>
        </w:rPr>
        <w:t>的</w:t>
      </w:r>
      <w:r w:rsidR="006C6191">
        <w:rPr>
          <w:rFonts w:asciiTheme="minorEastAsia" w:hAnsiTheme="minorEastAsia" w:hint="eastAsia"/>
          <w:sz w:val="24"/>
          <w:szCs w:val="24"/>
        </w:rPr>
        <w:t>思政</w:t>
      </w:r>
      <w:r w:rsidRPr="00CC0517">
        <w:rPr>
          <w:rFonts w:asciiTheme="minorEastAsia" w:hAnsiTheme="minorEastAsia" w:hint="eastAsia"/>
          <w:sz w:val="24"/>
          <w:szCs w:val="24"/>
        </w:rPr>
        <w:t>元素</w:t>
      </w:r>
      <w:proofErr w:type="gramEnd"/>
      <w:r w:rsidR="006C6191">
        <w:rPr>
          <w:rFonts w:asciiTheme="minorEastAsia" w:hAnsiTheme="minorEastAsia" w:hint="eastAsia"/>
          <w:sz w:val="24"/>
          <w:szCs w:val="24"/>
        </w:rPr>
        <w:t>、职业素养</w:t>
      </w:r>
      <w:r w:rsidRPr="009C3F08">
        <w:rPr>
          <w:rFonts w:asciiTheme="minorEastAsia" w:hAnsiTheme="minorEastAsia" w:hint="eastAsia"/>
          <w:sz w:val="24"/>
          <w:szCs w:val="24"/>
        </w:rPr>
        <w:t>和德育功能，推动“课程教学”向“课程思政”转化</w:t>
      </w:r>
      <w:r w:rsidRPr="00CC0517">
        <w:rPr>
          <w:rFonts w:asciiTheme="minorEastAsia" w:hAnsiTheme="minorEastAsia" w:hint="eastAsia"/>
          <w:sz w:val="24"/>
          <w:szCs w:val="24"/>
        </w:rPr>
        <w:t>，培育</w:t>
      </w:r>
      <w:r>
        <w:rPr>
          <w:rFonts w:asciiTheme="minorEastAsia" w:hAnsiTheme="minorEastAsia" w:hint="eastAsia"/>
          <w:sz w:val="24"/>
          <w:szCs w:val="24"/>
        </w:rPr>
        <w:t>出</w:t>
      </w:r>
      <w:r w:rsidR="006C6191">
        <w:rPr>
          <w:rFonts w:asciiTheme="minorEastAsia" w:hAnsiTheme="minorEastAsia" w:hint="eastAsia"/>
          <w:sz w:val="24"/>
          <w:szCs w:val="24"/>
        </w:rPr>
        <w:t>若干</w:t>
      </w:r>
      <w:proofErr w:type="gramStart"/>
      <w:r w:rsidR="006C6191">
        <w:rPr>
          <w:rFonts w:asciiTheme="minorEastAsia" w:hAnsiTheme="minorEastAsia" w:hint="eastAsia"/>
          <w:sz w:val="24"/>
          <w:szCs w:val="24"/>
        </w:rPr>
        <w:t>门</w:t>
      </w:r>
      <w:r w:rsidRPr="00CC0517">
        <w:rPr>
          <w:rFonts w:asciiTheme="minorEastAsia" w:hAnsiTheme="minorEastAsia" w:hint="eastAsia"/>
          <w:sz w:val="24"/>
          <w:szCs w:val="24"/>
        </w:rPr>
        <w:t>充满思政</w:t>
      </w:r>
      <w:proofErr w:type="gramEnd"/>
      <w:r w:rsidRPr="00CC0517">
        <w:rPr>
          <w:rFonts w:asciiTheme="minorEastAsia" w:hAnsiTheme="minorEastAsia" w:hint="eastAsia"/>
          <w:sz w:val="24"/>
          <w:szCs w:val="24"/>
        </w:rPr>
        <w:t>元素、发挥</w:t>
      </w:r>
      <w:proofErr w:type="gramStart"/>
      <w:r w:rsidRPr="00CC0517">
        <w:rPr>
          <w:rFonts w:asciiTheme="minorEastAsia" w:hAnsiTheme="minorEastAsia" w:hint="eastAsia"/>
          <w:sz w:val="24"/>
          <w:szCs w:val="24"/>
        </w:rPr>
        <w:t>思政功能</w:t>
      </w:r>
      <w:proofErr w:type="gramEnd"/>
      <w:r w:rsidRPr="00CC0517">
        <w:rPr>
          <w:rFonts w:asciiTheme="minorEastAsia" w:hAnsiTheme="minorEastAsia" w:hint="eastAsia"/>
          <w:sz w:val="24"/>
          <w:szCs w:val="24"/>
        </w:rPr>
        <w:t>的示范课</w:t>
      </w:r>
      <w:r>
        <w:rPr>
          <w:rFonts w:asciiTheme="minorEastAsia" w:hAnsiTheme="minorEastAsia" w:hint="eastAsia"/>
          <w:sz w:val="24"/>
          <w:szCs w:val="24"/>
        </w:rPr>
        <w:t>程；</w:t>
      </w:r>
      <w:r w:rsidRPr="00CC0517">
        <w:rPr>
          <w:rFonts w:asciiTheme="minorEastAsia" w:hAnsiTheme="minorEastAsia" w:hint="eastAsia"/>
          <w:sz w:val="24"/>
          <w:szCs w:val="24"/>
        </w:rPr>
        <w:t>提炼</w:t>
      </w:r>
      <w:r>
        <w:rPr>
          <w:rFonts w:asciiTheme="minorEastAsia" w:hAnsiTheme="minorEastAsia" w:hint="eastAsia"/>
          <w:sz w:val="24"/>
          <w:szCs w:val="24"/>
        </w:rPr>
        <w:t>出</w:t>
      </w:r>
      <w:r w:rsidRPr="00CC0517">
        <w:rPr>
          <w:rFonts w:asciiTheme="minorEastAsia" w:hAnsiTheme="minorEastAsia" w:hint="eastAsia"/>
          <w:sz w:val="24"/>
          <w:szCs w:val="24"/>
        </w:rPr>
        <w:t>可推广的课程</w:t>
      </w:r>
      <w:proofErr w:type="gramStart"/>
      <w:r w:rsidRPr="00CC0517">
        <w:rPr>
          <w:rFonts w:asciiTheme="minorEastAsia" w:hAnsiTheme="minorEastAsia" w:hint="eastAsia"/>
          <w:sz w:val="24"/>
          <w:szCs w:val="24"/>
        </w:rPr>
        <w:t>思政教育</w:t>
      </w:r>
      <w:proofErr w:type="gramEnd"/>
      <w:r w:rsidRPr="00CC0517">
        <w:rPr>
          <w:rFonts w:asciiTheme="minorEastAsia" w:hAnsiTheme="minorEastAsia" w:hint="eastAsia"/>
          <w:sz w:val="24"/>
          <w:szCs w:val="24"/>
        </w:rPr>
        <w:t>教学改革典型经验和特色做法；培养一批具有亲和力和影响力的课程</w:t>
      </w:r>
      <w:proofErr w:type="gramStart"/>
      <w:r w:rsidRPr="00CC0517">
        <w:rPr>
          <w:rFonts w:asciiTheme="minorEastAsia" w:hAnsiTheme="minorEastAsia" w:hint="eastAsia"/>
          <w:sz w:val="24"/>
          <w:szCs w:val="24"/>
        </w:rPr>
        <w:t>思政教学</w:t>
      </w:r>
      <w:proofErr w:type="gramEnd"/>
      <w:r w:rsidRPr="00CC0517">
        <w:rPr>
          <w:rFonts w:asciiTheme="minorEastAsia" w:hAnsiTheme="minorEastAsia" w:hint="eastAsia"/>
          <w:sz w:val="24"/>
          <w:szCs w:val="24"/>
        </w:rPr>
        <w:t>名师和团队</w:t>
      </w:r>
      <w:r>
        <w:rPr>
          <w:rFonts w:asciiTheme="minorEastAsia" w:hAnsiTheme="minorEastAsia" w:hint="eastAsia"/>
          <w:sz w:val="24"/>
          <w:szCs w:val="24"/>
        </w:rPr>
        <w:t>，最终在公共教学</w:t>
      </w:r>
      <w:proofErr w:type="gramStart"/>
      <w:r>
        <w:rPr>
          <w:rFonts w:asciiTheme="minorEastAsia" w:hAnsiTheme="minorEastAsia" w:hint="eastAsia"/>
          <w:sz w:val="24"/>
          <w:szCs w:val="24"/>
        </w:rPr>
        <w:t>部范围</w:t>
      </w:r>
      <w:proofErr w:type="gramEnd"/>
      <w:r>
        <w:rPr>
          <w:rFonts w:asciiTheme="minorEastAsia" w:hAnsiTheme="minorEastAsia" w:hint="eastAsia"/>
          <w:sz w:val="24"/>
          <w:szCs w:val="24"/>
        </w:rPr>
        <w:t>内形成良好三全育人的氛围。</w:t>
      </w:r>
    </w:p>
    <w:p w:rsidR="00CC0517" w:rsidRPr="006C6191" w:rsidRDefault="006C6191" w:rsidP="006C6191">
      <w:pPr>
        <w:spacing w:beforeLines="50" w:before="156" w:line="360" w:lineRule="auto"/>
        <w:ind w:firstLineChars="200" w:firstLine="602"/>
        <w:rPr>
          <w:rFonts w:asciiTheme="minorEastAsia" w:hAnsiTheme="minorEastAsia"/>
          <w:b/>
          <w:sz w:val="30"/>
          <w:szCs w:val="30"/>
        </w:rPr>
      </w:pPr>
      <w:r w:rsidRPr="006C6191">
        <w:rPr>
          <w:rFonts w:asciiTheme="minorEastAsia" w:hAnsiTheme="minorEastAsia" w:hint="eastAsia"/>
          <w:b/>
          <w:sz w:val="30"/>
          <w:szCs w:val="30"/>
        </w:rPr>
        <w:t>二、</w:t>
      </w:r>
      <w:r w:rsidR="009D74FE">
        <w:rPr>
          <w:rFonts w:asciiTheme="minorEastAsia" w:hAnsiTheme="minorEastAsia" w:hint="eastAsia"/>
          <w:b/>
          <w:sz w:val="30"/>
          <w:szCs w:val="30"/>
        </w:rPr>
        <w:t>工作任务</w:t>
      </w:r>
    </w:p>
    <w:p w:rsidR="006C6191" w:rsidRPr="009A5AF4" w:rsidRDefault="006C6191" w:rsidP="00241A05">
      <w:pPr>
        <w:spacing w:beforeLines="50" w:before="156" w:afterLines="50" w:after="156" w:line="360" w:lineRule="auto"/>
        <w:ind w:firstLineChars="200" w:firstLine="562"/>
        <w:rPr>
          <w:rFonts w:asciiTheme="minorEastAsia" w:hAnsiTheme="minorEastAsia"/>
          <w:b/>
          <w:sz w:val="28"/>
          <w:szCs w:val="28"/>
        </w:rPr>
      </w:pPr>
      <w:r w:rsidRPr="009A5AF4">
        <w:rPr>
          <w:rFonts w:asciiTheme="minorEastAsia" w:hAnsiTheme="minorEastAsia" w:hint="eastAsia"/>
          <w:b/>
          <w:sz w:val="28"/>
          <w:szCs w:val="28"/>
        </w:rPr>
        <w:t>（一）优化课程</w:t>
      </w:r>
      <w:r w:rsidR="009A5AF4">
        <w:rPr>
          <w:rFonts w:asciiTheme="minorEastAsia" w:hAnsiTheme="minorEastAsia" w:hint="eastAsia"/>
          <w:b/>
          <w:sz w:val="28"/>
          <w:szCs w:val="28"/>
        </w:rPr>
        <w:t>体系</w:t>
      </w:r>
      <w:r w:rsidR="007C72E9">
        <w:rPr>
          <w:rFonts w:asciiTheme="minorEastAsia" w:hAnsiTheme="minorEastAsia" w:hint="eastAsia"/>
          <w:b/>
          <w:sz w:val="28"/>
          <w:szCs w:val="28"/>
        </w:rPr>
        <w:t>和资源</w:t>
      </w:r>
      <w:r w:rsidRPr="009A5AF4">
        <w:rPr>
          <w:rFonts w:asciiTheme="minorEastAsia" w:hAnsiTheme="minorEastAsia" w:hint="eastAsia"/>
          <w:b/>
          <w:sz w:val="28"/>
          <w:szCs w:val="28"/>
        </w:rPr>
        <w:t>，全面提升育人功能</w:t>
      </w:r>
    </w:p>
    <w:p w:rsidR="006C6191" w:rsidRPr="009A5AF4" w:rsidRDefault="006C6191" w:rsidP="009A5AF4">
      <w:pPr>
        <w:spacing w:line="360" w:lineRule="auto"/>
        <w:ind w:firstLineChars="200" w:firstLine="482"/>
        <w:rPr>
          <w:rFonts w:asciiTheme="minorEastAsia" w:hAnsiTheme="minorEastAsia"/>
          <w:b/>
          <w:sz w:val="24"/>
          <w:szCs w:val="24"/>
        </w:rPr>
      </w:pPr>
      <w:r w:rsidRPr="009A5AF4">
        <w:rPr>
          <w:rFonts w:asciiTheme="minorEastAsia" w:hAnsiTheme="minorEastAsia" w:hint="eastAsia"/>
          <w:b/>
          <w:sz w:val="24"/>
          <w:szCs w:val="24"/>
        </w:rPr>
        <w:t>1</w:t>
      </w:r>
      <w:r w:rsidR="007E36A4" w:rsidRPr="009A5AF4">
        <w:rPr>
          <w:rFonts w:asciiTheme="minorEastAsia" w:hAnsiTheme="minorEastAsia" w:hint="eastAsia"/>
          <w:b/>
          <w:sz w:val="24"/>
          <w:szCs w:val="24"/>
        </w:rPr>
        <w:t>、拓展</w:t>
      </w:r>
      <w:r w:rsidRPr="009A5AF4">
        <w:rPr>
          <w:rFonts w:asciiTheme="minorEastAsia" w:hAnsiTheme="minorEastAsia" w:hint="eastAsia"/>
          <w:b/>
          <w:sz w:val="24"/>
          <w:szCs w:val="24"/>
        </w:rPr>
        <w:t>丰富</w:t>
      </w:r>
      <w:r w:rsidR="007E36A4" w:rsidRPr="009A5AF4">
        <w:rPr>
          <w:rFonts w:asciiTheme="minorEastAsia" w:hAnsiTheme="minorEastAsia" w:hint="eastAsia"/>
          <w:b/>
          <w:sz w:val="24"/>
          <w:szCs w:val="24"/>
        </w:rPr>
        <w:t>选修课程（讲座、平台）</w:t>
      </w:r>
      <w:r w:rsidR="007C72E9">
        <w:rPr>
          <w:rFonts w:asciiTheme="minorEastAsia" w:hAnsiTheme="minorEastAsia" w:hint="eastAsia"/>
          <w:b/>
          <w:sz w:val="24"/>
          <w:szCs w:val="24"/>
        </w:rPr>
        <w:t>体系</w:t>
      </w:r>
    </w:p>
    <w:p w:rsidR="004918AD" w:rsidRDefault="007E36A4" w:rsidP="006C619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充分利用公共教学部人文思政教研室和体育教研室的师资和课程优势，在现有课程体系的基础上，</w:t>
      </w:r>
      <w:r w:rsidR="00AA050F">
        <w:rPr>
          <w:rFonts w:asciiTheme="minorEastAsia" w:hAnsiTheme="minorEastAsia" w:hint="eastAsia"/>
          <w:sz w:val="24"/>
          <w:szCs w:val="24"/>
        </w:rPr>
        <w:t>结合学校的第二课堂建设工作，</w:t>
      </w:r>
      <w:r>
        <w:rPr>
          <w:rFonts w:asciiTheme="minorEastAsia" w:hAnsiTheme="minorEastAsia" w:hint="eastAsia"/>
          <w:sz w:val="24"/>
          <w:szCs w:val="24"/>
        </w:rPr>
        <w:t>鼓励老师开设有哲理性、人文性和教育性，能引导学生树立正确人生观、价值观和世界观，培养学生团队精神</w:t>
      </w:r>
      <w:r w:rsidR="004918AD">
        <w:rPr>
          <w:rFonts w:asciiTheme="minorEastAsia" w:hAnsiTheme="minorEastAsia" w:hint="eastAsia"/>
          <w:sz w:val="24"/>
          <w:szCs w:val="24"/>
        </w:rPr>
        <w:t>、</w:t>
      </w:r>
      <w:r>
        <w:rPr>
          <w:rFonts w:asciiTheme="minorEastAsia" w:hAnsiTheme="minorEastAsia" w:hint="eastAsia"/>
          <w:sz w:val="24"/>
          <w:szCs w:val="24"/>
        </w:rPr>
        <w:t>向上意识</w:t>
      </w:r>
      <w:r w:rsidR="004918AD">
        <w:rPr>
          <w:rFonts w:asciiTheme="minorEastAsia" w:hAnsiTheme="minorEastAsia" w:hint="eastAsia"/>
          <w:sz w:val="24"/>
          <w:szCs w:val="24"/>
        </w:rPr>
        <w:t>和科学精神</w:t>
      </w:r>
      <w:r>
        <w:rPr>
          <w:rFonts w:asciiTheme="minorEastAsia" w:hAnsiTheme="minorEastAsia" w:hint="eastAsia"/>
          <w:sz w:val="24"/>
          <w:szCs w:val="24"/>
        </w:rPr>
        <w:t>的选修类课程；结合“宁职大讲堂”</w:t>
      </w:r>
      <w:proofErr w:type="gramStart"/>
      <w:r>
        <w:rPr>
          <w:rFonts w:asciiTheme="minorEastAsia" w:hAnsiTheme="minorEastAsia" w:hint="eastAsia"/>
          <w:sz w:val="24"/>
          <w:szCs w:val="24"/>
        </w:rPr>
        <w:t>和思政</w:t>
      </w:r>
      <w:r w:rsidR="00EA3AC6">
        <w:rPr>
          <w:rFonts w:asciiTheme="minorEastAsia" w:hAnsiTheme="minorEastAsia" w:hint="eastAsia"/>
          <w:sz w:val="24"/>
          <w:szCs w:val="24"/>
        </w:rPr>
        <w:t>课程</w:t>
      </w:r>
      <w:proofErr w:type="gramEnd"/>
      <w:r w:rsidR="00EA3AC6">
        <w:rPr>
          <w:rFonts w:asciiTheme="minorEastAsia" w:hAnsiTheme="minorEastAsia" w:hint="eastAsia"/>
          <w:sz w:val="24"/>
          <w:szCs w:val="24"/>
        </w:rPr>
        <w:t>改革工作，引导鼓励老师结合课程属性，开设面向全校学生的人文精神、文化传承、文化比较等专题讲座，培养学生的</w:t>
      </w:r>
      <w:r w:rsidR="009A5AF4">
        <w:rPr>
          <w:rFonts w:asciiTheme="minorEastAsia" w:hAnsiTheme="minorEastAsia" w:hint="eastAsia"/>
          <w:sz w:val="24"/>
          <w:szCs w:val="24"/>
        </w:rPr>
        <w:t>“四个</w:t>
      </w:r>
      <w:r w:rsidR="00EA3AC6">
        <w:rPr>
          <w:rFonts w:asciiTheme="minorEastAsia" w:hAnsiTheme="minorEastAsia" w:hint="eastAsia"/>
          <w:sz w:val="24"/>
          <w:szCs w:val="24"/>
        </w:rPr>
        <w:t>自信</w:t>
      </w:r>
      <w:r w:rsidR="009A5AF4">
        <w:rPr>
          <w:rFonts w:asciiTheme="minorEastAsia" w:hAnsiTheme="minorEastAsia" w:hint="eastAsia"/>
          <w:sz w:val="24"/>
          <w:szCs w:val="24"/>
        </w:rPr>
        <w:t>”</w:t>
      </w:r>
      <w:r w:rsidR="00EA3AC6">
        <w:rPr>
          <w:rFonts w:asciiTheme="minorEastAsia" w:hAnsiTheme="minorEastAsia" w:hint="eastAsia"/>
          <w:sz w:val="24"/>
          <w:szCs w:val="24"/>
        </w:rPr>
        <w:t>；引进、</w:t>
      </w:r>
      <w:proofErr w:type="gramStart"/>
      <w:r w:rsidR="00EA3AC6">
        <w:rPr>
          <w:rFonts w:asciiTheme="minorEastAsia" w:hAnsiTheme="minorEastAsia" w:hint="eastAsia"/>
          <w:sz w:val="24"/>
          <w:szCs w:val="24"/>
        </w:rPr>
        <w:t>建设思政课程</w:t>
      </w:r>
      <w:proofErr w:type="gramEnd"/>
      <w:r w:rsidR="00EA3AC6">
        <w:rPr>
          <w:rFonts w:asciiTheme="minorEastAsia" w:hAnsiTheme="minorEastAsia" w:hint="eastAsia"/>
          <w:sz w:val="24"/>
          <w:szCs w:val="24"/>
        </w:rPr>
        <w:t>平台，充分发挥</w:t>
      </w:r>
      <w:r w:rsidR="009A5AF4">
        <w:rPr>
          <w:rFonts w:asciiTheme="minorEastAsia" w:hAnsiTheme="minorEastAsia" w:hint="eastAsia"/>
          <w:sz w:val="24"/>
          <w:szCs w:val="24"/>
        </w:rPr>
        <w:t>网络传播作用，建立平台学习管理机制，促使学生多渠道多维度学习，拓展育人的时间和空间，提升三全育人整体效果。</w:t>
      </w:r>
    </w:p>
    <w:p w:rsidR="007E36A4" w:rsidRDefault="009A5AF4" w:rsidP="006C6191">
      <w:pPr>
        <w:spacing w:line="360" w:lineRule="auto"/>
        <w:ind w:firstLineChars="200" w:firstLine="480"/>
        <w:rPr>
          <w:rFonts w:asciiTheme="minorEastAsia" w:hAnsiTheme="minorEastAsia"/>
          <w:sz w:val="24"/>
          <w:szCs w:val="24"/>
        </w:rPr>
      </w:pPr>
      <w:bookmarkStart w:id="0" w:name="OLE_LINK3"/>
      <w:bookmarkStart w:id="1" w:name="OLE_LINK4"/>
      <w:r>
        <w:rPr>
          <w:rFonts w:asciiTheme="minorEastAsia" w:hAnsiTheme="minorEastAsia" w:hint="eastAsia"/>
          <w:sz w:val="24"/>
          <w:szCs w:val="24"/>
        </w:rPr>
        <w:t>争取三年内增加与思政、德育、综合素养相关的优质选修课程5门以上，每年开设讲座4次以上，建立平台1个。</w:t>
      </w:r>
    </w:p>
    <w:bookmarkEnd w:id="0"/>
    <w:bookmarkEnd w:id="1"/>
    <w:p w:rsidR="009A5AF4" w:rsidRPr="009A5AF4" w:rsidRDefault="009A5AF4" w:rsidP="00241A05">
      <w:pPr>
        <w:spacing w:beforeLines="50" w:before="156" w:afterLines="50" w:after="156" w:line="360" w:lineRule="auto"/>
        <w:ind w:firstLineChars="200" w:firstLine="482"/>
        <w:rPr>
          <w:rFonts w:asciiTheme="minorEastAsia" w:hAnsiTheme="minorEastAsia"/>
          <w:b/>
          <w:sz w:val="24"/>
          <w:szCs w:val="24"/>
        </w:rPr>
      </w:pPr>
      <w:r w:rsidRPr="009A5AF4">
        <w:rPr>
          <w:rFonts w:asciiTheme="minorEastAsia" w:hAnsiTheme="minorEastAsia" w:hint="eastAsia"/>
          <w:b/>
          <w:sz w:val="24"/>
          <w:szCs w:val="24"/>
        </w:rPr>
        <w:lastRenderedPageBreak/>
        <w:t>2、</w:t>
      </w:r>
      <w:r w:rsidR="007C72E9">
        <w:rPr>
          <w:rFonts w:asciiTheme="minorEastAsia" w:hAnsiTheme="minorEastAsia" w:hint="eastAsia"/>
          <w:b/>
          <w:sz w:val="24"/>
          <w:szCs w:val="24"/>
        </w:rPr>
        <w:t>开发完善课程资源</w:t>
      </w:r>
      <w:r w:rsidRPr="009A5AF4">
        <w:rPr>
          <w:rFonts w:asciiTheme="minorEastAsia" w:hAnsiTheme="minorEastAsia" w:hint="eastAsia"/>
          <w:b/>
          <w:sz w:val="24"/>
          <w:szCs w:val="24"/>
        </w:rPr>
        <w:t>，融合</w:t>
      </w:r>
      <w:proofErr w:type="gramStart"/>
      <w:r w:rsidRPr="009A5AF4">
        <w:rPr>
          <w:rFonts w:asciiTheme="minorEastAsia" w:hAnsiTheme="minorEastAsia" w:hint="eastAsia"/>
          <w:b/>
          <w:sz w:val="24"/>
          <w:szCs w:val="24"/>
        </w:rPr>
        <w:t>课程思政元素</w:t>
      </w:r>
      <w:proofErr w:type="gramEnd"/>
    </w:p>
    <w:p w:rsidR="009A5AF4" w:rsidRDefault="007C72E9" w:rsidP="006C619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充分利用教材开发建设的过程，将有正能量的课程文化</w:t>
      </w:r>
      <w:r w:rsidR="008E17B1">
        <w:rPr>
          <w:rFonts w:asciiTheme="minorEastAsia" w:hAnsiTheme="minorEastAsia" w:hint="eastAsia"/>
          <w:sz w:val="24"/>
          <w:szCs w:val="24"/>
        </w:rPr>
        <w:t>、职业素养的元素（故事、案例）融入教材体系，使新形态教材不仅有资源类型、信息获取方式的“新”，更有教育功能的“新”；在信息资源建设过程中，结合教学</w:t>
      </w:r>
      <w:r w:rsidR="00BC7E0A">
        <w:rPr>
          <w:rFonts w:asciiTheme="minorEastAsia" w:hAnsiTheme="minorEastAsia" w:hint="eastAsia"/>
          <w:sz w:val="24"/>
          <w:szCs w:val="24"/>
        </w:rPr>
        <w:t>任务设计、教学任务解决和任务评价等环节</w:t>
      </w:r>
      <w:r w:rsidR="008E17B1">
        <w:rPr>
          <w:rFonts w:asciiTheme="minorEastAsia" w:hAnsiTheme="minorEastAsia" w:hint="eastAsia"/>
          <w:sz w:val="24"/>
          <w:szCs w:val="24"/>
        </w:rPr>
        <w:t>，</w:t>
      </w:r>
      <w:r w:rsidR="00BC7E0A">
        <w:rPr>
          <w:rFonts w:asciiTheme="minorEastAsia" w:hAnsiTheme="minorEastAsia" w:hint="eastAsia"/>
          <w:sz w:val="24"/>
          <w:szCs w:val="24"/>
        </w:rPr>
        <w:t>建设</w:t>
      </w:r>
      <w:r w:rsidR="008E17B1">
        <w:rPr>
          <w:rFonts w:asciiTheme="minorEastAsia" w:hAnsiTheme="minorEastAsia" w:hint="eastAsia"/>
          <w:sz w:val="24"/>
          <w:szCs w:val="24"/>
        </w:rPr>
        <w:t>有利于</w:t>
      </w:r>
      <w:r w:rsidR="008E17B1" w:rsidRPr="008E17B1">
        <w:rPr>
          <w:rFonts w:asciiTheme="minorEastAsia" w:hAnsiTheme="minorEastAsia" w:hint="eastAsia"/>
          <w:sz w:val="24"/>
          <w:szCs w:val="24"/>
        </w:rPr>
        <w:t>培育科学</w:t>
      </w:r>
      <w:r w:rsidR="00BC7E0A">
        <w:rPr>
          <w:rFonts w:asciiTheme="minorEastAsia" w:hAnsiTheme="minorEastAsia" w:hint="eastAsia"/>
          <w:sz w:val="24"/>
          <w:szCs w:val="24"/>
        </w:rPr>
        <w:t>素养</w:t>
      </w:r>
      <w:r w:rsidR="008E17B1" w:rsidRPr="008E17B1">
        <w:rPr>
          <w:rFonts w:asciiTheme="minorEastAsia" w:hAnsiTheme="minorEastAsia" w:hint="eastAsia"/>
          <w:sz w:val="24"/>
          <w:szCs w:val="24"/>
        </w:rPr>
        <w:t>、探索创新精神</w:t>
      </w:r>
      <w:r w:rsidR="008E17B1">
        <w:rPr>
          <w:rFonts w:asciiTheme="minorEastAsia" w:hAnsiTheme="minorEastAsia" w:hint="eastAsia"/>
          <w:sz w:val="24"/>
          <w:szCs w:val="24"/>
        </w:rPr>
        <w:t>、工匠精神；有利于</w:t>
      </w:r>
      <w:r w:rsidR="008E17B1" w:rsidRPr="008E17B1">
        <w:rPr>
          <w:rFonts w:asciiTheme="minorEastAsia" w:hAnsiTheme="minorEastAsia" w:hint="eastAsia"/>
          <w:sz w:val="24"/>
          <w:szCs w:val="24"/>
        </w:rPr>
        <w:t>培养学生踏实严谨、耐心专注、吃苦耐劳、追求卓越等优秀品质</w:t>
      </w:r>
      <w:r w:rsidR="008E17B1">
        <w:rPr>
          <w:rFonts w:asciiTheme="minorEastAsia" w:hAnsiTheme="minorEastAsia" w:hint="eastAsia"/>
          <w:sz w:val="24"/>
          <w:szCs w:val="24"/>
        </w:rPr>
        <w:t>；有利于帮助学生树立</w:t>
      </w:r>
      <w:r w:rsidR="008E17B1" w:rsidRPr="008E17B1">
        <w:rPr>
          <w:rFonts w:asciiTheme="minorEastAsia" w:hAnsiTheme="minorEastAsia" w:hint="eastAsia"/>
          <w:sz w:val="24"/>
          <w:szCs w:val="24"/>
        </w:rPr>
        <w:t>高尚的文化素养、健康的审美情趣、乐观的生活态度</w:t>
      </w:r>
      <w:r w:rsidR="008E17B1">
        <w:rPr>
          <w:rFonts w:asciiTheme="minorEastAsia" w:hAnsiTheme="minorEastAsia" w:hint="eastAsia"/>
          <w:sz w:val="24"/>
          <w:szCs w:val="24"/>
        </w:rPr>
        <w:t>；有利</w:t>
      </w:r>
      <w:r w:rsidR="008E17B1" w:rsidRPr="008E17B1">
        <w:rPr>
          <w:rFonts w:asciiTheme="minorEastAsia" w:hAnsiTheme="minorEastAsia" w:hint="eastAsia"/>
          <w:sz w:val="24"/>
          <w:szCs w:val="24"/>
        </w:rPr>
        <w:t>发展学生健全人格，弘扬体育精神</w:t>
      </w:r>
      <w:r w:rsidR="00151A00">
        <w:rPr>
          <w:rFonts w:asciiTheme="minorEastAsia" w:hAnsiTheme="minorEastAsia" w:hint="eastAsia"/>
          <w:sz w:val="24"/>
          <w:szCs w:val="24"/>
        </w:rPr>
        <w:t>等的视频、微课、案例、素材等</w:t>
      </w:r>
      <w:r w:rsidR="00BC7E0A">
        <w:rPr>
          <w:rFonts w:asciiTheme="minorEastAsia" w:hAnsiTheme="minorEastAsia" w:hint="eastAsia"/>
          <w:sz w:val="24"/>
          <w:szCs w:val="24"/>
        </w:rPr>
        <w:t>形式的信息化教学资源</w:t>
      </w:r>
      <w:r w:rsidR="00151A00">
        <w:rPr>
          <w:rFonts w:asciiTheme="minorEastAsia" w:hAnsiTheme="minorEastAsia" w:hint="eastAsia"/>
          <w:sz w:val="24"/>
          <w:szCs w:val="24"/>
        </w:rPr>
        <w:t>，</w:t>
      </w:r>
      <w:r w:rsidR="00BC7E0A">
        <w:rPr>
          <w:rFonts w:asciiTheme="minorEastAsia" w:hAnsiTheme="minorEastAsia" w:hint="eastAsia"/>
          <w:sz w:val="24"/>
          <w:szCs w:val="24"/>
        </w:rPr>
        <w:t>并</w:t>
      </w:r>
      <w:r w:rsidR="00151A00">
        <w:rPr>
          <w:rFonts w:asciiTheme="minorEastAsia" w:hAnsiTheme="minorEastAsia" w:hint="eastAsia"/>
          <w:sz w:val="24"/>
          <w:szCs w:val="24"/>
        </w:rPr>
        <w:t>以学生喜闻乐见的方式展现给学生。</w:t>
      </w:r>
    </w:p>
    <w:p w:rsidR="004918AD" w:rsidRDefault="004918AD" w:rsidP="004918AD">
      <w:pPr>
        <w:spacing w:line="360" w:lineRule="auto"/>
        <w:ind w:firstLineChars="200" w:firstLine="480"/>
        <w:rPr>
          <w:rFonts w:asciiTheme="minorEastAsia" w:hAnsiTheme="minorEastAsia"/>
          <w:sz w:val="24"/>
          <w:szCs w:val="24"/>
        </w:rPr>
      </w:pPr>
      <w:r w:rsidRPr="004918AD">
        <w:rPr>
          <w:rFonts w:asciiTheme="minorEastAsia" w:hAnsiTheme="minorEastAsia" w:hint="eastAsia"/>
          <w:sz w:val="24"/>
          <w:szCs w:val="24"/>
        </w:rPr>
        <w:t>争取三年内增加</w:t>
      </w:r>
      <w:r>
        <w:rPr>
          <w:rFonts w:asciiTheme="minorEastAsia" w:hAnsiTheme="minorEastAsia" w:hint="eastAsia"/>
          <w:sz w:val="24"/>
          <w:szCs w:val="24"/>
        </w:rPr>
        <w:t>深度融入</w:t>
      </w:r>
      <w:proofErr w:type="gramStart"/>
      <w:r>
        <w:rPr>
          <w:rFonts w:asciiTheme="minorEastAsia" w:hAnsiTheme="minorEastAsia" w:hint="eastAsia"/>
          <w:sz w:val="24"/>
          <w:szCs w:val="24"/>
        </w:rPr>
        <w:t>课程</w:t>
      </w:r>
      <w:r w:rsidRPr="004918AD">
        <w:rPr>
          <w:rFonts w:asciiTheme="minorEastAsia" w:hAnsiTheme="minorEastAsia" w:hint="eastAsia"/>
          <w:sz w:val="24"/>
          <w:szCs w:val="24"/>
        </w:rPr>
        <w:t>思政</w:t>
      </w:r>
      <w:r>
        <w:rPr>
          <w:rFonts w:asciiTheme="minorEastAsia" w:hAnsiTheme="minorEastAsia" w:hint="eastAsia"/>
          <w:sz w:val="24"/>
          <w:szCs w:val="24"/>
        </w:rPr>
        <w:t>元素</w:t>
      </w:r>
      <w:proofErr w:type="gramEnd"/>
      <w:r>
        <w:rPr>
          <w:rFonts w:asciiTheme="minorEastAsia" w:hAnsiTheme="minorEastAsia" w:hint="eastAsia"/>
          <w:sz w:val="24"/>
          <w:szCs w:val="24"/>
        </w:rPr>
        <w:t>的新形态教材1-2本，各教研室各课程均初步形成类型多样化</w:t>
      </w:r>
      <w:r w:rsidRPr="004918AD">
        <w:rPr>
          <w:rFonts w:asciiTheme="minorEastAsia" w:hAnsiTheme="minorEastAsia" w:hint="eastAsia"/>
          <w:sz w:val="24"/>
          <w:szCs w:val="24"/>
        </w:rPr>
        <w:t>、</w:t>
      </w:r>
      <w:r>
        <w:rPr>
          <w:rFonts w:asciiTheme="minorEastAsia" w:hAnsiTheme="minorEastAsia" w:hint="eastAsia"/>
          <w:sz w:val="24"/>
          <w:szCs w:val="24"/>
        </w:rPr>
        <w:t>有系统性的与课程相结合的课程</w:t>
      </w:r>
      <w:proofErr w:type="gramStart"/>
      <w:r>
        <w:rPr>
          <w:rFonts w:asciiTheme="minorEastAsia" w:hAnsiTheme="minorEastAsia" w:hint="eastAsia"/>
          <w:sz w:val="24"/>
          <w:szCs w:val="24"/>
        </w:rPr>
        <w:t>思政信息</w:t>
      </w:r>
      <w:proofErr w:type="gramEnd"/>
      <w:r>
        <w:rPr>
          <w:rFonts w:asciiTheme="minorEastAsia" w:hAnsiTheme="minorEastAsia" w:hint="eastAsia"/>
          <w:sz w:val="24"/>
          <w:szCs w:val="24"/>
        </w:rPr>
        <w:t>资源体系，形成特色明显，效果良好的课程</w:t>
      </w:r>
      <w:proofErr w:type="gramStart"/>
      <w:r>
        <w:rPr>
          <w:rFonts w:asciiTheme="minorEastAsia" w:hAnsiTheme="minorEastAsia" w:hint="eastAsia"/>
          <w:sz w:val="24"/>
          <w:szCs w:val="24"/>
        </w:rPr>
        <w:t>思政信息</w:t>
      </w:r>
      <w:proofErr w:type="gramEnd"/>
      <w:r>
        <w:rPr>
          <w:rFonts w:asciiTheme="minorEastAsia" w:hAnsiTheme="minorEastAsia" w:hint="eastAsia"/>
          <w:sz w:val="24"/>
          <w:szCs w:val="24"/>
        </w:rPr>
        <w:t>资源2-3门</w:t>
      </w:r>
      <w:r w:rsidRPr="004918AD">
        <w:rPr>
          <w:rFonts w:asciiTheme="minorEastAsia" w:hAnsiTheme="minorEastAsia" w:hint="eastAsia"/>
          <w:sz w:val="24"/>
          <w:szCs w:val="24"/>
        </w:rPr>
        <w:t>。</w:t>
      </w:r>
    </w:p>
    <w:p w:rsidR="00151A00" w:rsidRPr="00151A00" w:rsidRDefault="00151A00" w:rsidP="00241A05">
      <w:pPr>
        <w:spacing w:beforeLines="50" w:before="156" w:afterLines="50" w:after="156" w:line="360" w:lineRule="auto"/>
        <w:ind w:firstLineChars="200" w:firstLine="482"/>
        <w:rPr>
          <w:rFonts w:asciiTheme="minorEastAsia" w:hAnsiTheme="minorEastAsia"/>
          <w:b/>
          <w:sz w:val="24"/>
          <w:szCs w:val="24"/>
        </w:rPr>
      </w:pPr>
      <w:r w:rsidRPr="00151A00">
        <w:rPr>
          <w:rFonts w:asciiTheme="minorEastAsia" w:hAnsiTheme="minorEastAsia" w:hint="eastAsia"/>
          <w:b/>
          <w:sz w:val="24"/>
          <w:szCs w:val="24"/>
        </w:rPr>
        <w:t>3、结合课程教学实施过程，开展有效引导的管理</w:t>
      </w:r>
    </w:p>
    <w:p w:rsidR="009A5AF4" w:rsidRDefault="004918AD" w:rsidP="006C619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根据公共基础课的课程类型，拓展课程教学实施的形态，将理论教学和实践教学有机结合，在理论（课堂）教学过程中，能</w:t>
      </w:r>
      <w:r w:rsidR="00AA050F">
        <w:rPr>
          <w:rFonts w:asciiTheme="minorEastAsia" w:hAnsiTheme="minorEastAsia" w:hint="eastAsia"/>
          <w:sz w:val="24"/>
          <w:szCs w:val="24"/>
        </w:rPr>
        <w:t>根据学生的即时状态，找到</w:t>
      </w:r>
      <w:proofErr w:type="gramStart"/>
      <w:r w:rsidR="00AA050F">
        <w:rPr>
          <w:rFonts w:asciiTheme="minorEastAsia" w:hAnsiTheme="minorEastAsia" w:hint="eastAsia"/>
          <w:sz w:val="24"/>
          <w:szCs w:val="24"/>
        </w:rPr>
        <w:t>课程思政切入</w:t>
      </w:r>
      <w:proofErr w:type="gramEnd"/>
      <w:r w:rsidR="00AA050F">
        <w:rPr>
          <w:rFonts w:asciiTheme="minorEastAsia" w:hAnsiTheme="minorEastAsia" w:hint="eastAsia"/>
          <w:sz w:val="24"/>
          <w:szCs w:val="24"/>
        </w:rPr>
        <w:t>口，真正实现教书与育人工作的结合；在实践教学过程中，通过加强对实践教学的组织、现场引导与管理工作等，培养学生的社会责任感、自主组织管理能力、感恩意识</w:t>
      </w:r>
      <w:r w:rsidR="00BC7E0A">
        <w:rPr>
          <w:rFonts w:asciiTheme="minorEastAsia" w:hAnsiTheme="minorEastAsia" w:hint="eastAsia"/>
          <w:sz w:val="24"/>
          <w:szCs w:val="24"/>
        </w:rPr>
        <w:t>和爱国主义精神；开发组织有</w:t>
      </w:r>
      <w:proofErr w:type="gramStart"/>
      <w:r w:rsidR="00BC7E0A">
        <w:rPr>
          <w:rFonts w:asciiTheme="minorEastAsia" w:hAnsiTheme="minorEastAsia" w:hint="eastAsia"/>
          <w:sz w:val="24"/>
          <w:szCs w:val="24"/>
        </w:rPr>
        <w:t>思政教育</w:t>
      </w:r>
      <w:proofErr w:type="gramEnd"/>
      <w:r w:rsidR="00BC7E0A">
        <w:rPr>
          <w:rFonts w:asciiTheme="minorEastAsia" w:hAnsiTheme="minorEastAsia" w:hint="eastAsia"/>
          <w:sz w:val="24"/>
          <w:szCs w:val="24"/>
        </w:rPr>
        <w:t>功能的教育教学活动、工作坊、协会等，在活动过程中</w:t>
      </w:r>
      <w:r w:rsidR="00AA050F">
        <w:rPr>
          <w:rFonts w:asciiTheme="minorEastAsia" w:hAnsiTheme="minorEastAsia" w:hint="eastAsia"/>
          <w:sz w:val="24"/>
          <w:szCs w:val="24"/>
        </w:rPr>
        <w:t>“身教”功能，采用理论与实践相结合的方式</w:t>
      </w:r>
      <w:r w:rsidR="00BC7E0A">
        <w:rPr>
          <w:rFonts w:asciiTheme="minorEastAsia" w:hAnsiTheme="minorEastAsia" w:hint="eastAsia"/>
          <w:sz w:val="24"/>
          <w:szCs w:val="24"/>
        </w:rPr>
        <w:t>，引导学生成长成才。</w:t>
      </w:r>
    </w:p>
    <w:p w:rsidR="00BC7E0A" w:rsidRDefault="00BC7E0A" w:rsidP="006C6191">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争取三年内</w:t>
      </w:r>
      <w:r w:rsidRPr="00CC0517">
        <w:rPr>
          <w:rFonts w:asciiTheme="minorEastAsia" w:hAnsiTheme="minorEastAsia" w:hint="eastAsia"/>
          <w:sz w:val="24"/>
          <w:szCs w:val="24"/>
        </w:rPr>
        <w:t>提炼</w:t>
      </w:r>
      <w:r>
        <w:rPr>
          <w:rFonts w:asciiTheme="minorEastAsia" w:hAnsiTheme="minorEastAsia" w:hint="eastAsia"/>
          <w:sz w:val="24"/>
          <w:szCs w:val="24"/>
        </w:rPr>
        <w:t>出若干</w:t>
      </w:r>
      <w:r w:rsidRPr="00CC0517">
        <w:rPr>
          <w:rFonts w:asciiTheme="minorEastAsia" w:hAnsiTheme="minorEastAsia" w:hint="eastAsia"/>
          <w:sz w:val="24"/>
          <w:szCs w:val="24"/>
        </w:rPr>
        <w:t>可推广的课程</w:t>
      </w:r>
      <w:proofErr w:type="gramStart"/>
      <w:r w:rsidRPr="00CC0517">
        <w:rPr>
          <w:rFonts w:asciiTheme="minorEastAsia" w:hAnsiTheme="minorEastAsia" w:hint="eastAsia"/>
          <w:sz w:val="24"/>
          <w:szCs w:val="24"/>
        </w:rPr>
        <w:t>思政教学</w:t>
      </w:r>
      <w:proofErr w:type="gramEnd"/>
      <w:r>
        <w:rPr>
          <w:rFonts w:asciiTheme="minorEastAsia" w:hAnsiTheme="minorEastAsia" w:hint="eastAsia"/>
          <w:sz w:val="24"/>
          <w:szCs w:val="24"/>
        </w:rPr>
        <w:t>实施与管理工作的</w:t>
      </w:r>
      <w:r w:rsidRPr="00CC0517">
        <w:rPr>
          <w:rFonts w:asciiTheme="minorEastAsia" w:hAnsiTheme="minorEastAsia" w:hint="eastAsia"/>
          <w:sz w:val="24"/>
          <w:szCs w:val="24"/>
        </w:rPr>
        <w:t>典型经验和特色做法</w:t>
      </w:r>
      <w:r w:rsidR="00B751CC">
        <w:rPr>
          <w:rFonts w:asciiTheme="minorEastAsia" w:hAnsiTheme="minorEastAsia" w:hint="eastAsia"/>
          <w:sz w:val="24"/>
          <w:szCs w:val="24"/>
        </w:rPr>
        <w:t>或项目</w:t>
      </w:r>
      <w:r w:rsidRPr="00CC0517">
        <w:rPr>
          <w:rFonts w:asciiTheme="minorEastAsia" w:hAnsiTheme="minorEastAsia" w:hint="eastAsia"/>
          <w:sz w:val="24"/>
          <w:szCs w:val="24"/>
        </w:rPr>
        <w:t>；</w:t>
      </w:r>
      <w:r>
        <w:rPr>
          <w:rFonts w:asciiTheme="minorEastAsia" w:hAnsiTheme="minorEastAsia" w:hint="eastAsia"/>
          <w:sz w:val="24"/>
          <w:szCs w:val="24"/>
        </w:rPr>
        <w:t>树立</w:t>
      </w:r>
      <w:r w:rsidRPr="00CC0517">
        <w:rPr>
          <w:rFonts w:asciiTheme="minorEastAsia" w:hAnsiTheme="minorEastAsia" w:hint="eastAsia"/>
          <w:sz w:val="24"/>
          <w:szCs w:val="24"/>
        </w:rPr>
        <w:t>一批具有亲和力和影响力的课程</w:t>
      </w:r>
      <w:proofErr w:type="gramStart"/>
      <w:r w:rsidRPr="00CC0517">
        <w:rPr>
          <w:rFonts w:asciiTheme="minorEastAsia" w:hAnsiTheme="minorEastAsia" w:hint="eastAsia"/>
          <w:sz w:val="24"/>
          <w:szCs w:val="24"/>
        </w:rPr>
        <w:t>思政教学</w:t>
      </w:r>
      <w:proofErr w:type="gramEnd"/>
      <w:r w:rsidRPr="00CC0517">
        <w:rPr>
          <w:rFonts w:asciiTheme="minorEastAsia" w:hAnsiTheme="minorEastAsia" w:hint="eastAsia"/>
          <w:sz w:val="24"/>
          <w:szCs w:val="24"/>
        </w:rPr>
        <w:t>名师</w:t>
      </w:r>
      <w:r>
        <w:rPr>
          <w:rFonts w:asciiTheme="minorEastAsia" w:hAnsiTheme="minorEastAsia" w:hint="eastAsia"/>
          <w:sz w:val="24"/>
          <w:szCs w:val="24"/>
        </w:rPr>
        <w:t>。</w:t>
      </w:r>
    </w:p>
    <w:p w:rsidR="00B751CC" w:rsidRPr="009A5AF4" w:rsidRDefault="00B751CC" w:rsidP="007200A5">
      <w:pPr>
        <w:spacing w:beforeLines="50" w:before="156" w:afterLines="50" w:after="156" w:line="360" w:lineRule="auto"/>
        <w:ind w:firstLineChars="200" w:firstLine="562"/>
        <w:rPr>
          <w:rFonts w:asciiTheme="minorEastAsia" w:hAnsiTheme="minorEastAsia"/>
          <w:b/>
          <w:sz w:val="28"/>
          <w:szCs w:val="28"/>
        </w:rPr>
      </w:pPr>
      <w:r w:rsidRPr="009A5AF4">
        <w:rPr>
          <w:rFonts w:asciiTheme="minorEastAsia" w:hAnsiTheme="minorEastAsia" w:hint="eastAsia"/>
          <w:b/>
          <w:sz w:val="28"/>
          <w:szCs w:val="28"/>
        </w:rPr>
        <w:t>（</w:t>
      </w:r>
      <w:r>
        <w:rPr>
          <w:rFonts w:asciiTheme="minorEastAsia" w:hAnsiTheme="minorEastAsia" w:hint="eastAsia"/>
          <w:b/>
          <w:sz w:val="28"/>
          <w:szCs w:val="28"/>
        </w:rPr>
        <w:t>二</w:t>
      </w:r>
      <w:r w:rsidRPr="009A5AF4">
        <w:rPr>
          <w:rFonts w:asciiTheme="minorEastAsia" w:hAnsiTheme="minorEastAsia" w:hint="eastAsia"/>
          <w:b/>
          <w:sz w:val="28"/>
          <w:szCs w:val="28"/>
        </w:rPr>
        <w:t>）</w:t>
      </w:r>
      <w:r>
        <w:rPr>
          <w:rFonts w:asciiTheme="minorEastAsia" w:hAnsiTheme="minorEastAsia" w:hint="eastAsia"/>
          <w:b/>
          <w:sz w:val="28"/>
          <w:szCs w:val="28"/>
        </w:rPr>
        <w:t>深化思想政治理论课</w:t>
      </w:r>
      <w:r w:rsidRPr="00B751CC">
        <w:rPr>
          <w:rFonts w:asciiTheme="minorEastAsia" w:hAnsiTheme="minorEastAsia" w:hint="eastAsia"/>
          <w:b/>
          <w:sz w:val="28"/>
          <w:szCs w:val="28"/>
        </w:rPr>
        <w:t>改革，</w:t>
      </w:r>
      <w:r>
        <w:rPr>
          <w:rFonts w:asciiTheme="minorEastAsia" w:hAnsiTheme="minorEastAsia" w:hint="eastAsia"/>
          <w:b/>
          <w:sz w:val="28"/>
          <w:szCs w:val="28"/>
        </w:rPr>
        <w:t>完善“知行合一”育人模式</w:t>
      </w:r>
    </w:p>
    <w:p w:rsidR="00B751CC" w:rsidRPr="009A5AF4" w:rsidRDefault="00B751CC" w:rsidP="007200A5">
      <w:pPr>
        <w:spacing w:beforeLines="50" w:before="156" w:afterLines="50" w:after="156" w:line="360" w:lineRule="auto"/>
        <w:ind w:firstLineChars="200" w:firstLine="482"/>
        <w:rPr>
          <w:rFonts w:asciiTheme="minorEastAsia" w:hAnsiTheme="minorEastAsia"/>
          <w:b/>
          <w:sz w:val="24"/>
          <w:szCs w:val="24"/>
        </w:rPr>
      </w:pPr>
      <w:bookmarkStart w:id="2" w:name="OLE_LINK5"/>
      <w:bookmarkStart w:id="3" w:name="OLE_LINK6"/>
      <w:bookmarkStart w:id="4" w:name="OLE_LINK7"/>
      <w:bookmarkStart w:id="5" w:name="OLE_LINK8"/>
      <w:r w:rsidRPr="009A5AF4">
        <w:rPr>
          <w:rFonts w:asciiTheme="minorEastAsia" w:hAnsiTheme="minorEastAsia" w:hint="eastAsia"/>
          <w:b/>
          <w:sz w:val="24"/>
          <w:szCs w:val="24"/>
        </w:rPr>
        <w:t>1、</w:t>
      </w:r>
      <w:r>
        <w:rPr>
          <w:rFonts w:asciiTheme="minorEastAsia" w:hAnsiTheme="minorEastAsia" w:hint="eastAsia"/>
          <w:b/>
          <w:sz w:val="24"/>
          <w:szCs w:val="24"/>
        </w:rPr>
        <w:t>加强思想政治理论课建设，发挥课程</w:t>
      </w:r>
      <w:proofErr w:type="gramStart"/>
      <w:r>
        <w:rPr>
          <w:rFonts w:asciiTheme="minorEastAsia" w:hAnsiTheme="minorEastAsia" w:hint="eastAsia"/>
          <w:b/>
          <w:sz w:val="24"/>
          <w:szCs w:val="24"/>
        </w:rPr>
        <w:t>思政核心</w:t>
      </w:r>
      <w:proofErr w:type="gramEnd"/>
      <w:r>
        <w:rPr>
          <w:rFonts w:asciiTheme="minorEastAsia" w:hAnsiTheme="minorEastAsia" w:hint="eastAsia"/>
          <w:b/>
          <w:sz w:val="24"/>
          <w:szCs w:val="24"/>
        </w:rPr>
        <w:t>作用</w:t>
      </w:r>
    </w:p>
    <w:bookmarkEnd w:id="2"/>
    <w:bookmarkEnd w:id="3"/>
    <w:bookmarkEnd w:id="4"/>
    <w:bookmarkEnd w:id="5"/>
    <w:p w:rsidR="00BC7E0A" w:rsidRDefault="000D7FBC" w:rsidP="00B751CC">
      <w:pPr>
        <w:spacing w:line="360" w:lineRule="auto"/>
        <w:ind w:firstLineChars="200" w:firstLine="480"/>
        <w:rPr>
          <w:rFonts w:asciiTheme="minorEastAsia" w:hAnsiTheme="minorEastAsia"/>
          <w:sz w:val="24"/>
          <w:szCs w:val="24"/>
        </w:rPr>
      </w:pPr>
      <w:r w:rsidRPr="000D7FBC">
        <w:rPr>
          <w:rFonts w:asciiTheme="minorEastAsia" w:hAnsiTheme="minorEastAsia" w:hint="eastAsia"/>
          <w:sz w:val="24"/>
          <w:szCs w:val="24"/>
        </w:rPr>
        <w:t>紧紧围绕社会主义核心价值观教育和中国特色社会主义法治教育，推动马克思主义中国化理论体系进教材、进课堂、进头脑，</w:t>
      </w:r>
      <w:r w:rsidR="00233BF1">
        <w:rPr>
          <w:rFonts w:asciiTheme="minorEastAsia" w:hAnsiTheme="minorEastAsia" w:hint="eastAsia"/>
          <w:sz w:val="24"/>
          <w:szCs w:val="24"/>
        </w:rPr>
        <w:t>完善</w:t>
      </w:r>
      <w:r w:rsidR="00233BF1" w:rsidRPr="00233BF1">
        <w:rPr>
          <w:rFonts w:asciiTheme="minorEastAsia" w:hAnsiTheme="minorEastAsia" w:hint="eastAsia"/>
          <w:sz w:val="24"/>
          <w:szCs w:val="24"/>
        </w:rPr>
        <w:t>“校内协作、校外协同”的运行机制，</w:t>
      </w:r>
      <w:r w:rsidR="00233BF1">
        <w:rPr>
          <w:rFonts w:asciiTheme="minorEastAsia" w:hAnsiTheme="minorEastAsia" w:hint="eastAsia"/>
          <w:sz w:val="24"/>
          <w:szCs w:val="24"/>
        </w:rPr>
        <w:t>通过有效课堂认证活动，推动思想政治理论课程的问题化、活动化</w:t>
      </w:r>
      <w:r w:rsidR="00233BF1">
        <w:rPr>
          <w:rFonts w:asciiTheme="minorEastAsia" w:hAnsiTheme="minorEastAsia" w:hint="eastAsia"/>
          <w:sz w:val="24"/>
          <w:szCs w:val="24"/>
        </w:rPr>
        <w:lastRenderedPageBreak/>
        <w:t>课程载体建设工作，</w:t>
      </w:r>
      <w:r w:rsidR="00233BF1" w:rsidRPr="00233BF1">
        <w:rPr>
          <w:rFonts w:asciiTheme="minorEastAsia" w:hAnsiTheme="minorEastAsia" w:hint="eastAsia"/>
          <w:sz w:val="24"/>
          <w:szCs w:val="24"/>
        </w:rPr>
        <w:t>实现教材体系向教学体系的转化</w:t>
      </w:r>
      <w:r w:rsidRPr="000D7FBC">
        <w:rPr>
          <w:rFonts w:asciiTheme="minorEastAsia" w:hAnsiTheme="minorEastAsia" w:hint="eastAsia"/>
          <w:sz w:val="24"/>
          <w:szCs w:val="24"/>
        </w:rPr>
        <w:t>，</w:t>
      </w:r>
      <w:r w:rsidR="00925632">
        <w:rPr>
          <w:rFonts w:asciiTheme="minorEastAsia" w:hAnsiTheme="minorEastAsia" w:hint="eastAsia"/>
          <w:sz w:val="24"/>
          <w:szCs w:val="24"/>
        </w:rPr>
        <w:t>形成课堂有理论思政，校园有文化和活动思政，校外有</w:t>
      </w:r>
      <w:proofErr w:type="gramStart"/>
      <w:r w:rsidR="00925632">
        <w:rPr>
          <w:rFonts w:asciiTheme="minorEastAsia" w:hAnsiTheme="minorEastAsia" w:hint="eastAsia"/>
          <w:sz w:val="24"/>
          <w:szCs w:val="24"/>
        </w:rPr>
        <w:t>实践思政的</w:t>
      </w:r>
      <w:proofErr w:type="gramEnd"/>
      <w:r w:rsidR="00925632">
        <w:rPr>
          <w:rFonts w:asciiTheme="minorEastAsia" w:hAnsiTheme="minorEastAsia" w:hint="eastAsia"/>
          <w:sz w:val="24"/>
          <w:szCs w:val="24"/>
        </w:rPr>
        <w:t>，</w:t>
      </w:r>
      <w:r w:rsidRPr="000D7FBC">
        <w:rPr>
          <w:rFonts w:asciiTheme="minorEastAsia" w:hAnsiTheme="minorEastAsia" w:hint="eastAsia"/>
          <w:sz w:val="24"/>
          <w:szCs w:val="24"/>
        </w:rPr>
        <w:t>具有我校特色的思想政治理论课建设体系。</w:t>
      </w:r>
    </w:p>
    <w:p w:rsidR="00B751CC" w:rsidRPr="009A5AF4" w:rsidRDefault="00B751CC" w:rsidP="00241A05">
      <w:pPr>
        <w:spacing w:beforeLines="50" w:before="156" w:afterLines="50" w:after="156" w:line="360" w:lineRule="auto"/>
        <w:ind w:firstLineChars="200" w:firstLine="482"/>
        <w:rPr>
          <w:rFonts w:asciiTheme="minorEastAsia" w:hAnsiTheme="minorEastAsia"/>
          <w:b/>
          <w:sz w:val="24"/>
          <w:szCs w:val="24"/>
        </w:rPr>
      </w:pPr>
      <w:r>
        <w:rPr>
          <w:rFonts w:asciiTheme="minorEastAsia" w:hAnsiTheme="minorEastAsia" w:hint="eastAsia"/>
          <w:b/>
          <w:sz w:val="24"/>
          <w:szCs w:val="24"/>
        </w:rPr>
        <w:t>2</w:t>
      </w:r>
      <w:r w:rsidRPr="009A5AF4">
        <w:rPr>
          <w:rFonts w:asciiTheme="minorEastAsia" w:hAnsiTheme="minorEastAsia" w:hint="eastAsia"/>
          <w:b/>
          <w:sz w:val="24"/>
          <w:szCs w:val="24"/>
        </w:rPr>
        <w:t>、</w:t>
      </w:r>
      <w:r>
        <w:rPr>
          <w:rFonts w:asciiTheme="minorEastAsia" w:hAnsiTheme="minorEastAsia" w:hint="eastAsia"/>
          <w:b/>
          <w:sz w:val="24"/>
          <w:szCs w:val="24"/>
        </w:rPr>
        <w:t>完善“知行合一”育人模式，</w:t>
      </w:r>
      <w:proofErr w:type="gramStart"/>
      <w:r w:rsidR="00233BF1">
        <w:rPr>
          <w:rFonts w:asciiTheme="minorEastAsia" w:hAnsiTheme="minorEastAsia" w:hint="eastAsia"/>
          <w:b/>
          <w:sz w:val="24"/>
          <w:szCs w:val="24"/>
        </w:rPr>
        <w:t>发挥思政课程</w:t>
      </w:r>
      <w:proofErr w:type="gramEnd"/>
      <w:r w:rsidR="00233BF1">
        <w:rPr>
          <w:rFonts w:asciiTheme="minorEastAsia" w:hAnsiTheme="minorEastAsia" w:hint="eastAsia"/>
          <w:b/>
          <w:sz w:val="24"/>
          <w:szCs w:val="24"/>
        </w:rPr>
        <w:t>的辐射引领作用</w:t>
      </w:r>
    </w:p>
    <w:p w:rsidR="00B751CC" w:rsidRDefault="00925632" w:rsidP="00925632">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丰富</w:t>
      </w:r>
      <w:r w:rsidRPr="00925632">
        <w:rPr>
          <w:rFonts w:asciiTheme="minorEastAsia" w:hAnsiTheme="minorEastAsia" w:hint="eastAsia"/>
          <w:sz w:val="24"/>
          <w:szCs w:val="24"/>
        </w:rPr>
        <w:t xml:space="preserve"> “一馆一村一院”</w:t>
      </w:r>
      <w:r>
        <w:rPr>
          <w:rFonts w:asciiTheme="minorEastAsia" w:hAnsiTheme="minorEastAsia" w:hint="eastAsia"/>
          <w:sz w:val="24"/>
          <w:szCs w:val="24"/>
        </w:rPr>
        <w:t>的</w:t>
      </w:r>
      <w:proofErr w:type="gramStart"/>
      <w:r>
        <w:rPr>
          <w:rFonts w:asciiTheme="minorEastAsia" w:hAnsiTheme="minorEastAsia" w:hint="eastAsia"/>
          <w:sz w:val="24"/>
          <w:szCs w:val="24"/>
        </w:rPr>
        <w:t>思政</w:t>
      </w:r>
      <w:r w:rsidRPr="00925632">
        <w:rPr>
          <w:rFonts w:asciiTheme="minorEastAsia" w:hAnsiTheme="minorEastAsia" w:hint="eastAsia"/>
          <w:sz w:val="24"/>
          <w:szCs w:val="24"/>
        </w:rPr>
        <w:t>理论课实践</w:t>
      </w:r>
      <w:proofErr w:type="gramEnd"/>
      <w:r w:rsidRPr="00925632">
        <w:rPr>
          <w:rFonts w:asciiTheme="minorEastAsia" w:hAnsiTheme="minorEastAsia" w:hint="eastAsia"/>
          <w:sz w:val="24"/>
          <w:szCs w:val="24"/>
        </w:rPr>
        <w:t>教学基地</w:t>
      </w:r>
      <w:r>
        <w:rPr>
          <w:rFonts w:asciiTheme="minorEastAsia" w:hAnsiTheme="minorEastAsia" w:hint="eastAsia"/>
          <w:sz w:val="24"/>
          <w:szCs w:val="24"/>
        </w:rPr>
        <w:t>合作形式与内容，</w:t>
      </w:r>
      <w:r w:rsidRPr="00925632">
        <w:rPr>
          <w:rFonts w:asciiTheme="minorEastAsia" w:hAnsiTheme="minorEastAsia" w:hint="eastAsia"/>
          <w:sz w:val="24"/>
          <w:szCs w:val="24"/>
        </w:rPr>
        <w:t>在</w:t>
      </w:r>
      <w:r>
        <w:rPr>
          <w:rFonts w:asciiTheme="minorEastAsia" w:hAnsiTheme="minorEastAsia" w:hint="eastAsia"/>
          <w:sz w:val="24"/>
          <w:szCs w:val="24"/>
        </w:rPr>
        <w:t>深化与</w:t>
      </w:r>
      <w:r w:rsidRPr="00925632">
        <w:rPr>
          <w:rFonts w:asciiTheme="minorEastAsia" w:hAnsiTheme="minorEastAsia" w:hint="eastAsia"/>
          <w:sz w:val="24"/>
          <w:szCs w:val="24"/>
        </w:rPr>
        <w:t>中国港口博物馆、宁波博物馆、北仑春晓街道慈</w:t>
      </w:r>
      <w:proofErr w:type="gramStart"/>
      <w:r w:rsidRPr="00925632">
        <w:rPr>
          <w:rFonts w:asciiTheme="minorEastAsia" w:hAnsiTheme="minorEastAsia" w:hint="eastAsia"/>
          <w:sz w:val="24"/>
          <w:szCs w:val="24"/>
        </w:rPr>
        <w:t>岙</w:t>
      </w:r>
      <w:proofErr w:type="gramEnd"/>
      <w:r w:rsidRPr="00925632">
        <w:rPr>
          <w:rFonts w:asciiTheme="minorEastAsia" w:hAnsiTheme="minorEastAsia" w:hint="eastAsia"/>
          <w:sz w:val="24"/>
          <w:szCs w:val="24"/>
        </w:rPr>
        <w:t>村、北仑区人民法院</w:t>
      </w:r>
      <w:r>
        <w:rPr>
          <w:rFonts w:asciiTheme="minorEastAsia" w:hAnsiTheme="minorEastAsia" w:hint="eastAsia"/>
          <w:sz w:val="24"/>
          <w:szCs w:val="24"/>
        </w:rPr>
        <w:t>等基地合作的基础上，建立校内实践教育教学基地；完善“知行合一”的组织管理工作，加强实践</w:t>
      </w:r>
      <w:proofErr w:type="gramStart"/>
      <w:r>
        <w:rPr>
          <w:rFonts w:asciiTheme="minorEastAsia" w:hAnsiTheme="minorEastAsia" w:hint="eastAsia"/>
          <w:sz w:val="24"/>
          <w:szCs w:val="24"/>
        </w:rPr>
        <w:t>思政教育</w:t>
      </w:r>
      <w:proofErr w:type="gramEnd"/>
      <w:r>
        <w:rPr>
          <w:rFonts w:asciiTheme="minorEastAsia" w:hAnsiTheme="minorEastAsia" w:hint="eastAsia"/>
          <w:sz w:val="24"/>
          <w:szCs w:val="24"/>
        </w:rPr>
        <w:t>“入心”</w:t>
      </w:r>
      <w:r w:rsidR="00241A05">
        <w:rPr>
          <w:rFonts w:asciiTheme="minorEastAsia" w:hAnsiTheme="minorEastAsia" w:hint="eastAsia"/>
          <w:sz w:val="24"/>
          <w:szCs w:val="24"/>
        </w:rPr>
        <w:t>的研究与实践工作；</w:t>
      </w:r>
      <w:proofErr w:type="gramStart"/>
      <w:r w:rsidR="007200A5">
        <w:rPr>
          <w:rFonts w:asciiTheme="minorEastAsia" w:hAnsiTheme="minorEastAsia" w:hint="eastAsia"/>
          <w:sz w:val="24"/>
          <w:szCs w:val="24"/>
        </w:rPr>
        <w:t>开展思政课程</w:t>
      </w:r>
      <w:proofErr w:type="gramEnd"/>
      <w:r w:rsidR="007200A5">
        <w:rPr>
          <w:rFonts w:asciiTheme="minorEastAsia" w:hAnsiTheme="minorEastAsia" w:hint="eastAsia"/>
          <w:sz w:val="24"/>
          <w:szCs w:val="24"/>
        </w:rPr>
        <w:t>内容与</w:t>
      </w:r>
      <w:proofErr w:type="gramStart"/>
      <w:r w:rsidR="007200A5">
        <w:rPr>
          <w:rFonts w:asciiTheme="minorEastAsia" w:hAnsiTheme="minorEastAsia" w:hint="eastAsia"/>
          <w:sz w:val="24"/>
          <w:szCs w:val="24"/>
        </w:rPr>
        <w:t>非思政</w:t>
      </w:r>
      <w:proofErr w:type="gramEnd"/>
      <w:r w:rsidR="007200A5">
        <w:rPr>
          <w:rFonts w:asciiTheme="minorEastAsia" w:hAnsiTheme="minorEastAsia" w:hint="eastAsia"/>
          <w:sz w:val="24"/>
          <w:szCs w:val="24"/>
        </w:rPr>
        <w:t>课程融合问题的研究，形成指导性方案，并能对公共教学部其它课程</w:t>
      </w:r>
      <w:proofErr w:type="gramStart"/>
      <w:r w:rsidR="007200A5">
        <w:rPr>
          <w:rFonts w:asciiTheme="minorEastAsia" w:hAnsiTheme="minorEastAsia" w:hint="eastAsia"/>
          <w:sz w:val="24"/>
          <w:szCs w:val="24"/>
        </w:rPr>
        <w:t>思政推进</w:t>
      </w:r>
      <w:proofErr w:type="gramEnd"/>
      <w:r w:rsidR="007200A5">
        <w:rPr>
          <w:rFonts w:asciiTheme="minorEastAsia" w:hAnsiTheme="minorEastAsia" w:hint="eastAsia"/>
          <w:sz w:val="24"/>
          <w:szCs w:val="24"/>
        </w:rPr>
        <w:t>工作进行交流指导。</w:t>
      </w:r>
    </w:p>
    <w:p w:rsidR="00B751CC" w:rsidRDefault="007200A5" w:rsidP="007200A5">
      <w:pPr>
        <w:spacing w:line="360" w:lineRule="auto"/>
        <w:ind w:firstLineChars="200" w:firstLine="480"/>
        <w:rPr>
          <w:rFonts w:asciiTheme="minorEastAsia" w:hAnsiTheme="minorEastAsia"/>
          <w:sz w:val="24"/>
          <w:szCs w:val="24"/>
        </w:rPr>
      </w:pPr>
      <w:r w:rsidRPr="007200A5">
        <w:rPr>
          <w:rFonts w:asciiTheme="minorEastAsia" w:hAnsiTheme="minorEastAsia" w:hint="eastAsia"/>
          <w:sz w:val="24"/>
          <w:szCs w:val="24"/>
        </w:rPr>
        <w:t>争取</w:t>
      </w:r>
      <w:proofErr w:type="gramStart"/>
      <w:r w:rsidRPr="007200A5">
        <w:rPr>
          <w:rFonts w:asciiTheme="minorEastAsia" w:hAnsiTheme="minorEastAsia" w:hint="eastAsia"/>
          <w:sz w:val="24"/>
          <w:szCs w:val="24"/>
        </w:rPr>
        <w:t>三年内</w:t>
      </w:r>
      <w:r w:rsidR="00CE3988">
        <w:rPr>
          <w:rFonts w:asciiTheme="minorEastAsia" w:hAnsiTheme="minorEastAsia" w:hint="eastAsia"/>
          <w:sz w:val="24"/>
          <w:szCs w:val="24"/>
        </w:rPr>
        <w:t>思政</w:t>
      </w:r>
      <w:r w:rsidRPr="007200A5">
        <w:rPr>
          <w:rFonts w:asciiTheme="minorEastAsia" w:hAnsiTheme="minorEastAsia" w:hint="eastAsia"/>
          <w:sz w:val="24"/>
          <w:szCs w:val="24"/>
        </w:rPr>
        <w:t>课程</w:t>
      </w:r>
      <w:proofErr w:type="gramEnd"/>
      <w:r w:rsidR="00CE3988">
        <w:rPr>
          <w:rFonts w:asciiTheme="minorEastAsia" w:hAnsiTheme="minorEastAsia" w:hint="eastAsia"/>
          <w:sz w:val="24"/>
          <w:szCs w:val="24"/>
        </w:rPr>
        <w:t>形成较完善的理实一体化的课程体系，</w:t>
      </w:r>
      <w:r w:rsidR="00943E57">
        <w:rPr>
          <w:rFonts w:asciiTheme="minorEastAsia" w:hAnsiTheme="minorEastAsia" w:hint="eastAsia"/>
          <w:sz w:val="24"/>
          <w:szCs w:val="24"/>
        </w:rPr>
        <w:t>有较成熟的</w:t>
      </w:r>
      <w:proofErr w:type="gramStart"/>
      <w:r w:rsidR="00943E57">
        <w:rPr>
          <w:rFonts w:asciiTheme="minorEastAsia" w:hAnsiTheme="minorEastAsia" w:hint="eastAsia"/>
          <w:sz w:val="24"/>
          <w:szCs w:val="24"/>
        </w:rPr>
        <w:t>思政网络</w:t>
      </w:r>
      <w:proofErr w:type="gramEnd"/>
      <w:r w:rsidR="00943E57">
        <w:rPr>
          <w:rFonts w:asciiTheme="minorEastAsia" w:hAnsiTheme="minorEastAsia" w:hint="eastAsia"/>
          <w:sz w:val="24"/>
          <w:szCs w:val="24"/>
        </w:rPr>
        <w:t>平台，达到学校《</w:t>
      </w:r>
      <w:r w:rsidR="00943E57" w:rsidRPr="00943E57">
        <w:rPr>
          <w:rFonts w:asciiTheme="minorEastAsia" w:hAnsiTheme="minorEastAsia" w:hint="eastAsia"/>
          <w:sz w:val="24"/>
          <w:szCs w:val="24"/>
        </w:rPr>
        <w:t>思想政治理论课建设提升</w:t>
      </w:r>
      <w:r w:rsidR="00943E57">
        <w:rPr>
          <w:rFonts w:asciiTheme="minorEastAsia" w:hAnsiTheme="minorEastAsia" w:hint="eastAsia"/>
          <w:sz w:val="24"/>
          <w:szCs w:val="24"/>
        </w:rPr>
        <w:t>方案》的相关建设要求。</w:t>
      </w:r>
    </w:p>
    <w:p w:rsidR="00943E57" w:rsidRPr="006C6191" w:rsidRDefault="00943E57" w:rsidP="00943E57">
      <w:pPr>
        <w:spacing w:beforeLines="50" w:before="156" w:line="360" w:lineRule="auto"/>
        <w:ind w:firstLineChars="200" w:firstLine="602"/>
        <w:rPr>
          <w:rFonts w:asciiTheme="minorEastAsia" w:hAnsiTheme="minorEastAsia"/>
          <w:b/>
          <w:sz w:val="30"/>
          <w:szCs w:val="30"/>
        </w:rPr>
      </w:pPr>
      <w:r>
        <w:rPr>
          <w:rFonts w:asciiTheme="minorEastAsia" w:hAnsiTheme="minorEastAsia" w:hint="eastAsia"/>
          <w:b/>
          <w:sz w:val="30"/>
          <w:szCs w:val="30"/>
        </w:rPr>
        <w:t>三</w:t>
      </w:r>
      <w:r w:rsidRPr="006C6191">
        <w:rPr>
          <w:rFonts w:asciiTheme="minorEastAsia" w:hAnsiTheme="minorEastAsia" w:hint="eastAsia"/>
          <w:b/>
          <w:sz w:val="30"/>
          <w:szCs w:val="30"/>
        </w:rPr>
        <w:t>、</w:t>
      </w:r>
      <w:r>
        <w:rPr>
          <w:rFonts w:asciiTheme="minorEastAsia" w:hAnsiTheme="minorEastAsia" w:hint="eastAsia"/>
          <w:b/>
          <w:sz w:val="30"/>
          <w:szCs w:val="30"/>
        </w:rPr>
        <w:t>工作举措</w:t>
      </w:r>
    </w:p>
    <w:p w:rsidR="00943E57" w:rsidRPr="009A5AF4" w:rsidRDefault="00943E57" w:rsidP="00943E57">
      <w:pPr>
        <w:spacing w:beforeLines="50" w:before="156" w:afterLines="50" w:after="156" w:line="360" w:lineRule="auto"/>
        <w:ind w:firstLineChars="200" w:firstLine="482"/>
        <w:rPr>
          <w:rFonts w:asciiTheme="minorEastAsia" w:hAnsiTheme="minorEastAsia"/>
          <w:b/>
          <w:sz w:val="24"/>
          <w:szCs w:val="24"/>
        </w:rPr>
      </w:pPr>
      <w:r w:rsidRPr="009A5AF4">
        <w:rPr>
          <w:rFonts w:asciiTheme="minorEastAsia" w:hAnsiTheme="minorEastAsia" w:hint="eastAsia"/>
          <w:b/>
          <w:sz w:val="24"/>
          <w:szCs w:val="24"/>
        </w:rPr>
        <w:t>1、</w:t>
      </w:r>
      <w:r w:rsidRPr="00943E57">
        <w:rPr>
          <w:rFonts w:asciiTheme="minorEastAsia" w:hAnsiTheme="minorEastAsia" w:hint="eastAsia"/>
          <w:b/>
          <w:sz w:val="24"/>
          <w:szCs w:val="24"/>
        </w:rPr>
        <w:t>加强教师教育与培训</w:t>
      </w:r>
      <w:r>
        <w:rPr>
          <w:rFonts w:asciiTheme="minorEastAsia" w:hAnsiTheme="minorEastAsia" w:hint="eastAsia"/>
          <w:b/>
          <w:sz w:val="24"/>
          <w:szCs w:val="24"/>
        </w:rPr>
        <w:t>，提高教师思想认识</w:t>
      </w:r>
    </w:p>
    <w:p w:rsidR="00943E57" w:rsidRPr="00943E57" w:rsidRDefault="00943E57" w:rsidP="00943E57">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以</w:t>
      </w:r>
      <w:proofErr w:type="gramStart"/>
      <w:r>
        <w:rPr>
          <w:rFonts w:asciiTheme="minorEastAsia" w:hAnsiTheme="minorEastAsia" w:hint="eastAsia"/>
          <w:sz w:val="24"/>
          <w:szCs w:val="24"/>
        </w:rPr>
        <w:t>课程思政建设</w:t>
      </w:r>
      <w:proofErr w:type="gramEnd"/>
      <w:r>
        <w:rPr>
          <w:rFonts w:asciiTheme="minorEastAsia" w:hAnsiTheme="minorEastAsia" w:hint="eastAsia"/>
          <w:sz w:val="24"/>
          <w:szCs w:val="24"/>
        </w:rPr>
        <w:t>为抓手，</w:t>
      </w:r>
      <w:r w:rsidRPr="00943E57">
        <w:rPr>
          <w:rFonts w:asciiTheme="minorEastAsia" w:hAnsiTheme="minorEastAsia" w:hint="eastAsia"/>
          <w:sz w:val="24"/>
          <w:szCs w:val="24"/>
        </w:rPr>
        <w:t>强化师德师风建设，加强教师的思想政治教育，增强“四个自信”，提高育人意识，切实做到“爱学生、有学问、会传授、做榜样”。转变教师重知识传授、能力培养，轻价值引领的观念，引导所有教师树立“课程思政”的理念</w:t>
      </w:r>
      <w:r>
        <w:rPr>
          <w:rFonts w:asciiTheme="minorEastAsia" w:hAnsiTheme="minorEastAsia" w:hint="eastAsia"/>
          <w:sz w:val="24"/>
          <w:szCs w:val="24"/>
        </w:rPr>
        <w:t>；</w:t>
      </w:r>
      <w:r w:rsidRPr="00943E57">
        <w:rPr>
          <w:rFonts w:asciiTheme="minorEastAsia" w:hAnsiTheme="minorEastAsia" w:hint="eastAsia"/>
          <w:sz w:val="24"/>
          <w:szCs w:val="24"/>
        </w:rPr>
        <w:t>充分</w:t>
      </w:r>
      <w:r>
        <w:rPr>
          <w:rFonts w:asciiTheme="minorEastAsia" w:hAnsiTheme="minorEastAsia" w:hint="eastAsia"/>
          <w:sz w:val="24"/>
          <w:szCs w:val="24"/>
        </w:rPr>
        <w:t>教研活动</w:t>
      </w:r>
      <w:r w:rsidRPr="00943E57">
        <w:rPr>
          <w:rFonts w:asciiTheme="minorEastAsia" w:hAnsiTheme="minorEastAsia" w:hint="eastAsia"/>
          <w:sz w:val="24"/>
          <w:szCs w:val="24"/>
        </w:rPr>
        <w:t>、集体备课</w:t>
      </w:r>
      <w:r>
        <w:rPr>
          <w:rFonts w:asciiTheme="minorEastAsia" w:hAnsiTheme="minorEastAsia" w:hint="eastAsia"/>
          <w:sz w:val="24"/>
          <w:szCs w:val="24"/>
        </w:rPr>
        <w:t>等，</w:t>
      </w:r>
      <w:r w:rsidRPr="00943E57">
        <w:rPr>
          <w:rFonts w:asciiTheme="minorEastAsia" w:hAnsiTheme="minorEastAsia" w:hint="eastAsia"/>
          <w:sz w:val="24"/>
          <w:szCs w:val="24"/>
        </w:rPr>
        <w:t>开展思想政治教育技能培养</w:t>
      </w:r>
      <w:r>
        <w:rPr>
          <w:rFonts w:asciiTheme="minorEastAsia" w:hAnsiTheme="minorEastAsia" w:hint="eastAsia"/>
          <w:sz w:val="24"/>
          <w:szCs w:val="24"/>
        </w:rPr>
        <w:t>；开设</w:t>
      </w:r>
      <w:proofErr w:type="gramStart"/>
      <w:r>
        <w:rPr>
          <w:rFonts w:asciiTheme="minorEastAsia" w:hAnsiTheme="minorEastAsia" w:hint="eastAsia"/>
          <w:sz w:val="24"/>
          <w:szCs w:val="24"/>
        </w:rPr>
        <w:t>课程思政示范</w:t>
      </w:r>
      <w:proofErr w:type="gramEnd"/>
      <w:r>
        <w:rPr>
          <w:rFonts w:asciiTheme="minorEastAsia" w:hAnsiTheme="minorEastAsia" w:hint="eastAsia"/>
          <w:sz w:val="24"/>
          <w:szCs w:val="24"/>
        </w:rPr>
        <w:t>课，通过观摩、评课等活动，形成良好的</w:t>
      </w:r>
      <w:proofErr w:type="gramStart"/>
      <w:r>
        <w:rPr>
          <w:rFonts w:asciiTheme="minorEastAsia" w:hAnsiTheme="minorEastAsia" w:hint="eastAsia"/>
          <w:sz w:val="24"/>
          <w:szCs w:val="24"/>
        </w:rPr>
        <w:t>课程思政氛围</w:t>
      </w:r>
      <w:proofErr w:type="gramEnd"/>
      <w:r>
        <w:rPr>
          <w:rFonts w:asciiTheme="minorEastAsia" w:hAnsiTheme="minorEastAsia" w:hint="eastAsia"/>
          <w:sz w:val="24"/>
          <w:szCs w:val="24"/>
        </w:rPr>
        <w:t>。</w:t>
      </w:r>
    </w:p>
    <w:p w:rsidR="00943E57" w:rsidRPr="00943E57" w:rsidRDefault="00943E57" w:rsidP="00943E57">
      <w:pPr>
        <w:spacing w:beforeLines="50" w:before="156" w:afterLines="50" w:after="156" w:line="360" w:lineRule="auto"/>
        <w:ind w:firstLineChars="200" w:firstLine="482"/>
        <w:rPr>
          <w:rFonts w:asciiTheme="minorEastAsia" w:hAnsiTheme="minorEastAsia"/>
          <w:sz w:val="24"/>
          <w:szCs w:val="24"/>
        </w:rPr>
      </w:pPr>
      <w:r>
        <w:rPr>
          <w:rFonts w:asciiTheme="minorEastAsia" w:hAnsiTheme="minorEastAsia" w:hint="eastAsia"/>
          <w:b/>
          <w:sz w:val="24"/>
          <w:szCs w:val="24"/>
        </w:rPr>
        <w:t>2、开展专项竞赛活动，</w:t>
      </w:r>
      <w:r w:rsidR="00D31664">
        <w:rPr>
          <w:rFonts w:asciiTheme="minorEastAsia" w:hAnsiTheme="minorEastAsia" w:hint="eastAsia"/>
          <w:b/>
          <w:sz w:val="24"/>
          <w:szCs w:val="24"/>
        </w:rPr>
        <w:t>激发</w:t>
      </w:r>
      <w:r>
        <w:rPr>
          <w:rFonts w:asciiTheme="minorEastAsia" w:hAnsiTheme="minorEastAsia" w:hint="eastAsia"/>
          <w:b/>
          <w:sz w:val="24"/>
          <w:szCs w:val="24"/>
        </w:rPr>
        <w:t>教师参与</w:t>
      </w:r>
      <w:proofErr w:type="gramStart"/>
      <w:r>
        <w:rPr>
          <w:rFonts w:asciiTheme="minorEastAsia" w:hAnsiTheme="minorEastAsia" w:hint="eastAsia"/>
          <w:b/>
          <w:sz w:val="24"/>
          <w:szCs w:val="24"/>
        </w:rPr>
        <w:t>课程</w:t>
      </w:r>
      <w:r w:rsidR="00D31664">
        <w:rPr>
          <w:rFonts w:asciiTheme="minorEastAsia" w:hAnsiTheme="minorEastAsia" w:hint="eastAsia"/>
          <w:b/>
          <w:sz w:val="24"/>
          <w:szCs w:val="24"/>
        </w:rPr>
        <w:t>思政热情</w:t>
      </w:r>
      <w:proofErr w:type="gramEnd"/>
    </w:p>
    <w:p w:rsidR="00943E57" w:rsidRPr="00D31664" w:rsidRDefault="00D31664" w:rsidP="00943E57">
      <w:pPr>
        <w:spacing w:line="360" w:lineRule="auto"/>
        <w:ind w:firstLineChars="200" w:firstLine="480"/>
        <w:rPr>
          <w:rFonts w:asciiTheme="minorEastAsia" w:hAnsiTheme="minorEastAsia"/>
          <w:sz w:val="24"/>
          <w:szCs w:val="24"/>
        </w:rPr>
      </w:pPr>
      <w:r>
        <w:rPr>
          <w:rFonts w:asciiTheme="minorEastAsia" w:hAnsiTheme="minorEastAsia"/>
          <w:sz w:val="24"/>
          <w:szCs w:val="24"/>
        </w:rPr>
        <w:t>结合学校开展的《</w:t>
      </w:r>
      <w:r w:rsidRPr="00D31664">
        <w:rPr>
          <w:rFonts w:asciiTheme="minorEastAsia" w:hAnsiTheme="minorEastAsia" w:hint="eastAsia"/>
          <w:sz w:val="24"/>
          <w:szCs w:val="24"/>
        </w:rPr>
        <w:t>“课程思政”教学改革示范项目</w:t>
      </w:r>
      <w:r>
        <w:rPr>
          <w:rFonts w:asciiTheme="minorEastAsia" w:hAnsiTheme="minorEastAsia" w:hint="eastAsia"/>
          <w:sz w:val="24"/>
          <w:szCs w:val="24"/>
        </w:rPr>
        <w:t>》申报与建设工作，开展公共教学部课程</w:t>
      </w:r>
      <w:proofErr w:type="gramStart"/>
      <w:r>
        <w:rPr>
          <w:rFonts w:asciiTheme="minorEastAsia" w:hAnsiTheme="minorEastAsia" w:hint="eastAsia"/>
          <w:sz w:val="24"/>
          <w:szCs w:val="24"/>
        </w:rPr>
        <w:t>思政教学</w:t>
      </w:r>
      <w:proofErr w:type="gramEnd"/>
      <w:r w:rsidR="00DE1772">
        <w:rPr>
          <w:rFonts w:asciiTheme="minorEastAsia" w:hAnsiTheme="minorEastAsia" w:hint="eastAsia"/>
          <w:sz w:val="24"/>
          <w:szCs w:val="24"/>
        </w:rPr>
        <w:t>整体</w:t>
      </w:r>
      <w:r>
        <w:rPr>
          <w:rFonts w:asciiTheme="minorEastAsia" w:hAnsiTheme="minorEastAsia" w:hint="eastAsia"/>
          <w:sz w:val="24"/>
          <w:szCs w:val="24"/>
        </w:rPr>
        <w:t>设计</w:t>
      </w:r>
      <w:r w:rsidR="00DE1772">
        <w:rPr>
          <w:rFonts w:asciiTheme="minorEastAsia" w:hAnsiTheme="minorEastAsia" w:hint="eastAsia"/>
          <w:sz w:val="24"/>
          <w:szCs w:val="24"/>
        </w:rPr>
        <w:t>竞赛、</w:t>
      </w:r>
      <w:proofErr w:type="gramStart"/>
      <w:r w:rsidR="00DE1772">
        <w:rPr>
          <w:rFonts w:asciiTheme="minorEastAsia" w:hAnsiTheme="minorEastAsia" w:hint="eastAsia"/>
          <w:sz w:val="24"/>
          <w:szCs w:val="24"/>
        </w:rPr>
        <w:t>课程思政课堂</w:t>
      </w:r>
      <w:proofErr w:type="gramEnd"/>
      <w:r w:rsidR="00DE1772">
        <w:rPr>
          <w:rFonts w:asciiTheme="minorEastAsia" w:hAnsiTheme="minorEastAsia" w:hint="eastAsia"/>
          <w:sz w:val="24"/>
          <w:szCs w:val="24"/>
        </w:rPr>
        <w:t>教学设计与实施竞赛、课程</w:t>
      </w:r>
      <w:proofErr w:type="gramStart"/>
      <w:r w:rsidR="00DE1772">
        <w:rPr>
          <w:rFonts w:asciiTheme="minorEastAsia" w:hAnsiTheme="minorEastAsia" w:hint="eastAsia"/>
          <w:sz w:val="24"/>
          <w:szCs w:val="24"/>
        </w:rPr>
        <w:t>思政信息</w:t>
      </w:r>
      <w:proofErr w:type="gramEnd"/>
      <w:r w:rsidR="00DE1772">
        <w:rPr>
          <w:rFonts w:asciiTheme="minorEastAsia" w:hAnsiTheme="minorEastAsia" w:hint="eastAsia"/>
          <w:sz w:val="24"/>
          <w:szCs w:val="24"/>
        </w:rPr>
        <w:t>资源竞赛等三项教学竞赛活动，推动教师深入研究</w:t>
      </w:r>
      <w:proofErr w:type="gramStart"/>
      <w:r w:rsidR="00DE1772">
        <w:rPr>
          <w:rFonts w:asciiTheme="minorEastAsia" w:hAnsiTheme="minorEastAsia" w:hint="eastAsia"/>
          <w:sz w:val="24"/>
          <w:szCs w:val="24"/>
        </w:rPr>
        <w:t>课程思政与</w:t>
      </w:r>
      <w:proofErr w:type="gramEnd"/>
      <w:r w:rsidR="00DE1772">
        <w:rPr>
          <w:rFonts w:asciiTheme="minorEastAsia" w:hAnsiTheme="minorEastAsia" w:hint="eastAsia"/>
          <w:sz w:val="24"/>
          <w:szCs w:val="24"/>
        </w:rPr>
        <w:t>课程教学的融合模式，提升教师教书育人能力</w:t>
      </w:r>
      <w:r w:rsidR="00537801">
        <w:rPr>
          <w:rFonts w:asciiTheme="minorEastAsia" w:hAnsiTheme="minorEastAsia" w:hint="eastAsia"/>
          <w:sz w:val="24"/>
          <w:szCs w:val="24"/>
        </w:rPr>
        <w:t>；</w:t>
      </w:r>
      <w:proofErr w:type="gramStart"/>
      <w:r w:rsidR="00537801">
        <w:rPr>
          <w:rFonts w:asciiTheme="minorEastAsia" w:hAnsiTheme="minorEastAsia" w:hint="eastAsia"/>
          <w:sz w:val="24"/>
          <w:szCs w:val="24"/>
        </w:rPr>
        <w:t>思政课程</w:t>
      </w:r>
      <w:proofErr w:type="gramEnd"/>
      <w:r w:rsidR="00537801">
        <w:rPr>
          <w:rFonts w:asciiTheme="minorEastAsia" w:hAnsiTheme="minorEastAsia" w:hint="eastAsia"/>
          <w:sz w:val="24"/>
          <w:szCs w:val="24"/>
        </w:rPr>
        <w:t>教师开展整体提升</w:t>
      </w:r>
      <w:proofErr w:type="gramStart"/>
      <w:r w:rsidR="00537801">
        <w:rPr>
          <w:rFonts w:asciiTheme="minorEastAsia" w:hAnsiTheme="minorEastAsia" w:hint="eastAsia"/>
          <w:sz w:val="24"/>
          <w:szCs w:val="24"/>
        </w:rPr>
        <w:t>思政理论</w:t>
      </w:r>
      <w:proofErr w:type="gramEnd"/>
      <w:r w:rsidR="00537801">
        <w:rPr>
          <w:rFonts w:asciiTheme="minorEastAsia" w:hAnsiTheme="minorEastAsia" w:hint="eastAsia"/>
          <w:sz w:val="24"/>
          <w:szCs w:val="24"/>
        </w:rPr>
        <w:t>课程教学改革方案与教学实践专项竞赛，提升整体</w:t>
      </w:r>
      <w:proofErr w:type="gramStart"/>
      <w:r w:rsidR="00537801">
        <w:rPr>
          <w:rFonts w:asciiTheme="minorEastAsia" w:hAnsiTheme="minorEastAsia" w:hint="eastAsia"/>
          <w:sz w:val="24"/>
          <w:szCs w:val="24"/>
        </w:rPr>
        <w:t>思政</w:t>
      </w:r>
      <w:r w:rsidR="00537801">
        <w:rPr>
          <w:rFonts w:asciiTheme="minorEastAsia" w:hAnsiTheme="minorEastAsia" w:hint="eastAsia"/>
          <w:sz w:val="24"/>
          <w:szCs w:val="24"/>
        </w:rPr>
        <w:t>理论</w:t>
      </w:r>
      <w:proofErr w:type="gramEnd"/>
      <w:r w:rsidR="00537801">
        <w:rPr>
          <w:rFonts w:asciiTheme="minorEastAsia" w:hAnsiTheme="minorEastAsia" w:hint="eastAsia"/>
          <w:sz w:val="24"/>
          <w:szCs w:val="24"/>
        </w:rPr>
        <w:t>课程教学改革水平</w:t>
      </w:r>
      <w:r w:rsidR="00DE1772">
        <w:rPr>
          <w:rFonts w:asciiTheme="minorEastAsia" w:hAnsiTheme="minorEastAsia" w:hint="eastAsia"/>
          <w:sz w:val="24"/>
          <w:szCs w:val="24"/>
        </w:rPr>
        <w:t>。</w:t>
      </w:r>
    </w:p>
    <w:p w:rsidR="00DE1772" w:rsidRPr="006C6191" w:rsidRDefault="00DE1772" w:rsidP="00DE1772">
      <w:pPr>
        <w:spacing w:beforeLines="50" w:before="156" w:line="360" w:lineRule="auto"/>
        <w:ind w:firstLineChars="200" w:firstLine="602"/>
        <w:rPr>
          <w:rFonts w:asciiTheme="minorEastAsia" w:hAnsiTheme="minorEastAsia"/>
          <w:b/>
          <w:sz w:val="30"/>
          <w:szCs w:val="30"/>
        </w:rPr>
      </w:pPr>
      <w:r>
        <w:rPr>
          <w:rFonts w:asciiTheme="minorEastAsia" w:hAnsiTheme="minorEastAsia" w:hint="eastAsia"/>
          <w:b/>
          <w:sz w:val="30"/>
          <w:szCs w:val="30"/>
        </w:rPr>
        <w:t>四</w:t>
      </w:r>
      <w:r w:rsidRPr="006C6191">
        <w:rPr>
          <w:rFonts w:asciiTheme="minorEastAsia" w:hAnsiTheme="minorEastAsia" w:hint="eastAsia"/>
          <w:b/>
          <w:sz w:val="30"/>
          <w:szCs w:val="30"/>
        </w:rPr>
        <w:t>、</w:t>
      </w:r>
      <w:r>
        <w:rPr>
          <w:rFonts w:asciiTheme="minorEastAsia" w:hAnsiTheme="minorEastAsia" w:hint="eastAsia"/>
          <w:b/>
          <w:sz w:val="30"/>
          <w:szCs w:val="30"/>
        </w:rPr>
        <w:t>保障措施</w:t>
      </w:r>
    </w:p>
    <w:p w:rsidR="00DE1772" w:rsidRPr="009A5AF4" w:rsidRDefault="00DE1772" w:rsidP="00DE1772">
      <w:pPr>
        <w:spacing w:beforeLines="50" w:before="156" w:afterLines="50" w:after="156" w:line="360" w:lineRule="auto"/>
        <w:ind w:firstLineChars="200" w:firstLine="482"/>
        <w:rPr>
          <w:rFonts w:asciiTheme="minorEastAsia" w:hAnsiTheme="minorEastAsia"/>
          <w:b/>
          <w:sz w:val="24"/>
          <w:szCs w:val="24"/>
        </w:rPr>
      </w:pPr>
      <w:r w:rsidRPr="009A5AF4">
        <w:rPr>
          <w:rFonts w:asciiTheme="minorEastAsia" w:hAnsiTheme="minorEastAsia" w:hint="eastAsia"/>
          <w:b/>
          <w:sz w:val="24"/>
          <w:szCs w:val="24"/>
        </w:rPr>
        <w:lastRenderedPageBreak/>
        <w:t>1、</w:t>
      </w:r>
      <w:r w:rsidRPr="00943E57">
        <w:rPr>
          <w:rFonts w:asciiTheme="minorEastAsia" w:hAnsiTheme="minorEastAsia" w:hint="eastAsia"/>
          <w:b/>
          <w:sz w:val="24"/>
          <w:szCs w:val="24"/>
        </w:rPr>
        <w:t>强</w:t>
      </w:r>
      <w:r w:rsidR="007E3F69">
        <w:rPr>
          <w:rFonts w:asciiTheme="minorEastAsia" w:hAnsiTheme="minorEastAsia" w:hint="eastAsia"/>
          <w:b/>
          <w:sz w:val="24"/>
          <w:szCs w:val="24"/>
        </w:rPr>
        <w:t>化考核评价</w:t>
      </w:r>
    </w:p>
    <w:p w:rsidR="00943E57" w:rsidRDefault="007E3F69" w:rsidP="007E3F6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加强部门相关管理制度建设，</w:t>
      </w:r>
      <w:r w:rsidRPr="007E3F69">
        <w:rPr>
          <w:rFonts w:asciiTheme="minorEastAsia" w:hAnsiTheme="minorEastAsia" w:hint="eastAsia"/>
          <w:sz w:val="24"/>
          <w:szCs w:val="24"/>
        </w:rPr>
        <w:t>把教师参与课程</w:t>
      </w:r>
      <w:proofErr w:type="gramStart"/>
      <w:r w:rsidRPr="007E3F69">
        <w:rPr>
          <w:rFonts w:asciiTheme="minorEastAsia" w:hAnsiTheme="minorEastAsia" w:hint="eastAsia"/>
          <w:sz w:val="24"/>
          <w:szCs w:val="24"/>
        </w:rPr>
        <w:t>思政教学</w:t>
      </w:r>
      <w:proofErr w:type="gramEnd"/>
      <w:r w:rsidRPr="007E3F69">
        <w:rPr>
          <w:rFonts w:asciiTheme="minorEastAsia" w:hAnsiTheme="minorEastAsia" w:hint="eastAsia"/>
          <w:sz w:val="24"/>
          <w:szCs w:val="24"/>
        </w:rPr>
        <w:t>改革情况和课程</w:t>
      </w:r>
      <w:proofErr w:type="gramStart"/>
      <w:r w:rsidRPr="007E3F69">
        <w:rPr>
          <w:rFonts w:asciiTheme="minorEastAsia" w:hAnsiTheme="minorEastAsia" w:hint="eastAsia"/>
          <w:sz w:val="24"/>
          <w:szCs w:val="24"/>
        </w:rPr>
        <w:t>思政效果</w:t>
      </w:r>
      <w:proofErr w:type="gramEnd"/>
      <w:r w:rsidRPr="007E3F69">
        <w:rPr>
          <w:rFonts w:asciiTheme="minorEastAsia" w:hAnsiTheme="minorEastAsia" w:hint="eastAsia"/>
          <w:sz w:val="24"/>
          <w:szCs w:val="24"/>
        </w:rPr>
        <w:t>作为教师考核评价、（中级及以下）岗位聘用、教学业绩考核和年度考核评优的依据之一；改革学生的课程学习评价方式，把价值引领、知识传授、能力培养的教学目标纳入学生的课程学习评价；将各教研室推进课程</w:t>
      </w:r>
      <w:proofErr w:type="gramStart"/>
      <w:r w:rsidRPr="007E3F69">
        <w:rPr>
          <w:rFonts w:asciiTheme="minorEastAsia" w:hAnsiTheme="minorEastAsia" w:hint="eastAsia"/>
          <w:sz w:val="24"/>
          <w:szCs w:val="24"/>
        </w:rPr>
        <w:t>思政教育</w:t>
      </w:r>
      <w:proofErr w:type="gramEnd"/>
      <w:r w:rsidRPr="007E3F69">
        <w:rPr>
          <w:rFonts w:asciiTheme="minorEastAsia" w:hAnsiTheme="minorEastAsia" w:hint="eastAsia"/>
          <w:sz w:val="24"/>
          <w:szCs w:val="24"/>
        </w:rPr>
        <w:t>教学改革成效纳入团队绩效考核评价</w:t>
      </w:r>
      <w:r>
        <w:rPr>
          <w:rFonts w:asciiTheme="minorEastAsia" w:hAnsiTheme="minorEastAsia" w:hint="eastAsia"/>
          <w:sz w:val="24"/>
          <w:szCs w:val="24"/>
        </w:rPr>
        <w:t>体系。</w:t>
      </w:r>
    </w:p>
    <w:p w:rsidR="007E3F69" w:rsidRPr="009A5AF4" w:rsidRDefault="007E3F69" w:rsidP="007E3F69">
      <w:pPr>
        <w:spacing w:beforeLines="50" w:before="156" w:afterLines="50" w:after="156" w:line="360" w:lineRule="auto"/>
        <w:ind w:firstLineChars="200" w:firstLine="482"/>
        <w:rPr>
          <w:rFonts w:asciiTheme="minorEastAsia" w:hAnsiTheme="minorEastAsia"/>
          <w:b/>
          <w:sz w:val="24"/>
          <w:szCs w:val="24"/>
        </w:rPr>
      </w:pPr>
      <w:r>
        <w:rPr>
          <w:rFonts w:asciiTheme="minorEastAsia" w:hAnsiTheme="minorEastAsia" w:hint="eastAsia"/>
          <w:b/>
          <w:sz w:val="24"/>
          <w:szCs w:val="24"/>
        </w:rPr>
        <w:t>2</w:t>
      </w:r>
      <w:r w:rsidRPr="009A5AF4">
        <w:rPr>
          <w:rFonts w:asciiTheme="minorEastAsia" w:hAnsiTheme="minorEastAsia" w:hint="eastAsia"/>
          <w:b/>
          <w:sz w:val="24"/>
          <w:szCs w:val="24"/>
        </w:rPr>
        <w:t>、</w:t>
      </w:r>
      <w:r w:rsidRPr="007E3F69">
        <w:rPr>
          <w:rFonts w:asciiTheme="minorEastAsia" w:hAnsiTheme="minorEastAsia" w:hint="eastAsia"/>
          <w:b/>
          <w:sz w:val="24"/>
          <w:szCs w:val="24"/>
        </w:rPr>
        <w:t>提供经费支持</w:t>
      </w:r>
    </w:p>
    <w:p w:rsidR="007E3F69" w:rsidRDefault="007E3F69" w:rsidP="007E3F69">
      <w:pPr>
        <w:spacing w:line="360" w:lineRule="auto"/>
        <w:ind w:firstLineChars="200" w:firstLine="480"/>
        <w:rPr>
          <w:rFonts w:asciiTheme="minorEastAsia" w:hAnsiTheme="minorEastAsia"/>
          <w:sz w:val="24"/>
          <w:szCs w:val="24"/>
        </w:rPr>
      </w:pPr>
      <w:r>
        <w:rPr>
          <w:rFonts w:asciiTheme="minorEastAsia" w:hAnsiTheme="minorEastAsia" w:hint="eastAsia"/>
          <w:sz w:val="24"/>
          <w:szCs w:val="24"/>
        </w:rPr>
        <w:t>通过项目资助或竞赛奖励</w:t>
      </w:r>
      <w:r w:rsidRPr="007E3F69">
        <w:rPr>
          <w:rFonts w:asciiTheme="minorEastAsia" w:hAnsiTheme="minorEastAsia" w:hint="eastAsia"/>
          <w:sz w:val="24"/>
          <w:szCs w:val="24"/>
        </w:rPr>
        <w:t>形式对课程思政工作提供资助，确保专项建设项目顺利实施</w:t>
      </w:r>
      <w:r>
        <w:rPr>
          <w:rFonts w:asciiTheme="minorEastAsia" w:hAnsiTheme="minorEastAsia" w:hint="eastAsia"/>
          <w:sz w:val="24"/>
          <w:szCs w:val="24"/>
        </w:rPr>
        <w:t>和活动顺利开展</w:t>
      </w:r>
      <w:r w:rsidRPr="007E3F69">
        <w:rPr>
          <w:rFonts w:asciiTheme="minorEastAsia" w:hAnsiTheme="minorEastAsia" w:hint="eastAsia"/>
          <w:sz w:val="24"/>
          <w:szCs w:val="24"/>
        </w:rPr>
        <w:t>；对于工作开展突出的</w:t>
      </w:r>
      <w:r>
        <w:rPr>
          <w:rFonts w:asciiTheme="minorEastAsia" w:hAnsiTheme="minorEastAsia" w:hint="eastAsia"/>
          <w:sz w:val="24"/>
          <w:szCs w:val="24"/>
        </w:rPr>
        <w:t>教师和</w:t>
      </w:r>
      <w:r w:rsidRPr="007E3F69">
        <w:rPr>
          <w:rFonts w:asciiTheme="minorEastAsia" w:hAnsiTheme="minorEastAsia" w:hint="eastAsia"/>
          <w:sz w:val="24"/>
          <w:szCs w:val="24"/>
        </w:rPr>
        <w:t>课程</w:t>
      </w:r>
      <w:r>
        <w:rPr>
          <w:rFonts w:asciiTheme="minorEastAsia" w:hAnsiTheme="minorEastAsia" w:hint="eastAsia"/>
          <w:sz w:val="24"/>
          <w:szCs w:val="24"/>
        </w:rPr>
        <w:t>团队</w:t>
      </w:r>
      <w:r w:rsidRPr="007E3F69">
        <w:rPr>
          <w:rFonts w:asciiTheme="minorEastAsia" w:hAnsiTheme="minorEastAsia" w:hint="eastAsia"/>
          <w:sz w:val="24"/>
          <w:szCs w:val="24"/>
        </w:rPr>
        <w:t>给予奖励。</w:t>
      </w:r>
    </w:p>
    <w:p w:rsidR="007E3F69" w:rsidRDefault="007E3F69" w:rsidP="007E3F69">
      <w:pPr>
        <w:spacing w:line="360" w:lineRule="auto"/>
        <w:ind w:firstLineChars="200" w:firstLine="480"/>
        <w:rPr>
          <w:rFonts w:asciiTheme="minorEastAsia" w:hAnsiTheme="minorEastAsia"/>
          <w:sz w:val="24"/>
          <w:szCs w:val="24"/>
        </w:rPr>
      </w:pPr>
    </w:p>
    <w:p w:rsidR="007E3F69" w:rsidRDefault="007E3F69" w:rsidP="007E3F69">
      <w:pPr>
        <w:spacing w:line="360" w:lineRule="auto"/>
        <w:ind w:firstLineChars="200" w:firstLine="480"/>
        <w:rPr>
          <w:rFonts w:asciiTheme="minorEastAsia" w:hAnsiTheme="minorEastAsia"/>
          <w:sz w:val="24"/>
          <w:szCs w:val="24"/>
        </w:rPr>
      </w:pPr>
    </w:p>
    <w:p w:rsidR="007E3F69" w:rsidRDefault="007E3F69" w:rsidP="007E3F69">
      <w:pPr>
        <w:spacing w:line="360" w:lineRule="auto"/>
        <w:ind w:firstLineChars="200" w:firstLine="480"/>
        <w:rPr>
          <w:rFonts w:asciiTheme="minorEastAsia" w:hAnsiTheme="minorEastAsia"/>
          <w:sz w:val="24"/>
          <w:szCs w:val="24"/>
        </w:rPr>
      </w:pPr>
    </w:p>
    <w:p w:rsidR="007E3F69" w:rsidRDefault="007E3F69" w:rsidP="007E3F69">
      <w:pPr>
        <w:spacing w:line="360" w:lineRule="auto"/>
        <w:ind w:firstLineChars="200" w:firstLine="480"/>
        <w:jc w:val="right"/>
        <w:rPr>
          <w:rFonts w:asciiTheme="minorEastAsia" w:hAnsiTheme="minorEastAsia"/>
          <w:sz w:val="24"/>
          <w:szCs w:val="24"/>
        </w:rPr>
      </w:pPr>
      <w:r>
        <w:rPr>
          <w:rFonts w:asciiTheme="minorEastAsia" w:hAnsiTheme="minorEastAsia" w:hint="eastAsia"/>
          <w:sz w:val="24"/>
          <w:szCs w:val="24"/>
        </w:rPr>
        <w:t>公共教学部</w:t>
      </w:r>
    </w:p>
    <w:p w:rsidR="007E3F69" w:rsidRDefault="007E3F69" w:rsidP="007E3F69">
      <w:pPr>
        <w:spacing w:line="360" w:lineRule="auto"/>
        <w:ind w:firstLineChars="200" w:firstLine="480"/>
        <w:jc w:val="right"/>
        <w:rPr>
          <w:rFonts w:asciiTheme="minorEastAsia" w:hAnsiTheme="minorEastAsia"/>
          <w:sz w:val="24"/>
          <w:szCs w:val="24"/>
        </w:rPr>
      </w:pPr>
      <w:r>
        <w:rPr>
          <w:rFonts w:asciiTheme="minorEastAsia" w:hAnsiTheme="minorEastAsia" w:hint="eastAsia"/>
          <w:sz w:val="24"/>
          <w:szCs w:val="24"/>
        </w:rPr>
        <w:t>2018.3.28</w:t>
      </w:r>
    </w:p>
    <w:p w:rsidR="007E3F69" w:rsidRDefault="007E3F69" w:rsidP="007E3F69">
      <w:pPr>
        <w:spacing w:line="360" w:lineRule="auto"/>
        <w:ind w:firstLineChars="200" w:firstLine="480"/>
        <w:jc w:val="right"/>
        <w:rPr>
          <w:rFonts w:asciiTheme="minorEastAsia" w:hAnsiTheme="minorEastAsia"/>
          <w:sz w:val="24"/>
          <w:szCs w:val="24"/>
        </w:rPr>
      </w:pPr>
    </w:p>
    <w:p w:rsidR="007E3F69" w:rsidRDefault="007E3F69" w:rsidP="007E3F69">
      <w:pPr>
        <w:spacing w:line="360" w:lineRule="auto"/>
        <w:ind w:firstLineChars="200" w:firstLine="480"/>
        <w:jc w:val="right"/>
        <w:rPr>
          <w:rFonts w:asciiTheme="minorEastAsia" w:hAnsiTheme="minorEastAsia"/>
          <w:sz w:val="24"/>
          <w:szCs w:val="24"/>
        </w:rPr>
      </w:pPr>
    </w:p>
    <w:p w:rsidR="007E3F69" w:rsidRDefault="007E3F69" w:rsidP="007E3F69">
      <w:pPr>
        <w:spacing w:line="360" w:lineRule="auto"/>
        <w:ind w:firstLineChars="200" w:firstLine="480"/>
        <w:jc w:val="right"/>
        <w:rPr>
          <w:rFonts w:asciiTheme="minorEastAsia" w:hAnsiTheme="minorEastAsia"/>
          <w:sz w:val="24"/>
          <w:szCs w:val="24"/>
        </w:rPr>
      </w:pPr>
    </w:p>
    <w:p w:rsidR="007E3F69" w:rsidRDefault="007E3F69" w:rsidP="007E3F69">
      <w:pPr>
        <w:spacing w:line="360" w:lineRule="auto"/>
        <w:ind w:firstLineChars="200" w:firstLine="480"/>
        <w:jc w:val="right"/>
        <w:rPr>
          <w:rFonts w:asciiTheme="minorEastAsia" w:hAnsiTheme="minorEastAsia"/>
          <w:sz w:val="24"/>
          <w:szCs w:val="24"/>
        </w:rPr>
      </w:pPr>
    </w:p>
    <w:p w:rsidR="007E3F69" w:rsidRDefault="007E3F69" w:rsidP="007E3F69">
      <w:pPr>
        <w:spacing w:line="360" w:lineRule="auto"/>
        <w:ind w:firstLineChars="200" w:firstLine="480"/>
        <w:jc w:val="right"/>
        <w:rPr>
          <w:rFonts w:asciiTheme="minorEastAsia" w:hAnsiTheme="minorEastAsia"/>
          <w:sz w:val="24"/>
          <w:szCs w:val="24"/>
        </w:rPr>
      </w:pPr>
    </w:p>
    <w:p w:rsidR="007E3F69" w:rsidRDefault="007E3F69" w:rsidP="007E3F69">
      <w:pPr>
        <w:spacing w:line="360" w:lineRule="auto"/>
        <w:ind w:firstLineChars="200" w:firstLine="480"/>
        <w:jc w:val="right"/>
        <w:rPr>
          <w:rFonts w:asciiTheme="minorEastAsia" w:hAnsiTheme="minorEastAsia"/>
          <w:sz w:val="24"/>
          <w:szCs w:val="24"/>
        </w:rPr>
      </w:pPr>
    </w:p>
    <w:p w:rsidR="007E3F69" w:rsidRDefault="007E3F69" w:rsidP="007E3F69">
      <w:pPr>
        <w:spacing w:line="360" w:lineRule="auto"/>
        <w:ind w:firstLineChars="200" w:firstLine="480"/>
        <w:jc w:val="right"/>
        <w:rPr>
          <w:rFonts w:asciiTheme="minorEastAsia" w:hAnsiTheme="minorEastAsia"/>
          <w:sz w:val="24"/>
          <w:szCs w:val="24"/>
        </w:rPr>
      </w:pPr>
    </w:p>
    <w:p w:rsidR="007E3F69" w:rsidRDefault="007E3F69" w:rsidP="007E3F69">
      <w:pPr>
        <w:spacing w:line="360" w:lineRule="auto"/>
        <w:ind w:firstLineChars="200" w:firstLine="480"/>
        <w:jc w:val="right"/>
        <w:rPr>
          <w:rFonts w:asciiTheme="minorEastAsia" w:hAnsiTheme="minorEastAsia"/>
          <w:sz w:val="24"/>
          <w:szCs w:val="24"/>
        </w:rPr>
      </w:pPr>
    </w:p>
    <w:p w:rsidR="007E3F69" w:rsidRDefault="007E3F69" w:rsidP="007E3F69">
      <w:pPr>
        <w:spacing w:line="360" w:lineRule="auto"/>
        <w:ind w:firstLineChars="200" w:firstLine="480"/>
        <w:jc w:val="right"/>
        <w:rPr>
          <w:rFonts w:asciiTheme="minorEastAsia" w:hAnsiTheme="minorEastAsia"/>
          <w:sz w:val="24"/>
          <w:szCs w:val="24"/>
        </w:rPr>
      </w:pPr>
    </w:p>
    <w:p w:rsidR="007E3F69" w:rsidRDefault="007E3F69" w:rsidP="007E3F69">
      <w:pPr>
        <w:spacing w:line="360" w:lineRule="auto"/>
        <w:ind w:firstLineChars="200" w:firstLine="480"/>
        <w:jc w:val="right"/>
        <w:rPr>
          <w:rFonts w:asciiTheme="minorEastAsia" w:hAnsiTheme="minorEastAsia"/>
          <w:sz w:val="24"/>
          <w:szCs w:val="24"/>
        </w:rPr>
      </w:pPr>
    </w:p>
    <w:p w:rsidR="007E3F69" w:rsidRDefault="007E3F69" w:rsidP="007E3F69">
      <w:pPr>
        <w:spacing w:line="360" w:lineRule="auto"/>
        <w:ind w:firstLineChars="200" w:firstLine="480"/>
        <w:jc w:val="right"/>
        <w:rPr>
          <w:rFonts w:asciiTheme="minorEastAsia" w:hAnsiTheme="minorEastAsia"/>
          <w:sz w:val="24"/>
          <w:szCs w:val="24"/>
        </w:rPr>
      </w:pPr>
    </w:p>
    <w:p w:rsidR="007E3F69" w:rsidRDefault="007E3F69" w:rsidP="007E3F69">
      <w:pPr>
        <w:spacing w:line="360" w:lineRule="auto"/>
        <w:ind w:firstLineChars="200" w:firstLine="480"/>
        <w:jc w:val="right"/>
        <w:rPr>
          <w:rFonts w:asciiTheme="minorEastAsia" w:hAnsiTheme="minorEastAsia"/>
          <w:sz w:val="24"/>
          <w:szCs w:val="24"/>
        </w:rPr>
      </w:pPr>
    </w:p>
    <w:p w:rsidR="007E3F69" w:rsidRDefault="007E3F69" w:rsidP="007E3F69">
      <w:pPr>
        <w:spacing w:line="360" w:lineRule="auto"/>
        <w:ind w:firstLineChars="200" w:firstLine="480"/>
        <w:jc w:val="right"/>
        <w:rPr>
          <w:rFonts w:asciiTheme="minorEastAsia" w:hAnsiTheme="minorEastAsia"/>
          <w:sz w:val="24"/>
          <w:szCs w:val="24"/>
        </w:rPr>
      </w:pPr>
    </w:p>
    <w:p w:rsidR="007E3F69" w:rsidRDefault="007E3F69" w:rsidP="007E3F69">
      <w:pPr>
        <w:spacing w:line="360" w:lineRule="auto"/>
        <w:ind w:firstLineChars="200" w:firstLine="480"/>
        <w:jc w:val="right"/>
        <w:rPr>
          <w:rFonts w:asciiTheme="minorEastAsia" w:hAnsiTheme="minorEastAsia"/>
          <w:sz w:val="24"/>
          <w:szCs w:val="24"/>
        </w:rPr>
      </w:pPr>
    </w:p>
    <w:p w:rsidR="007E3F69" w:rsidRDefault="007E3F69" w:rsidP="007E3F69">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“课程思政”</w:t>
      </w:r>
      <w:r w:rsidR="003435FC">
        <w:rPr>
          <w:rFonts w:ascii="方正小标宋简体" w:eastAsia="方正小标宋简体" w:hint="eastAsia"/>
          <w:sz w:val="44"/>
          <w:szCs w:val="44"/>
        </w:rPr>
        <w:t>单元</w:t>
      </w:r>
      <w:r>
        <w:rPr>
          <w:rFonts w:ascii="方正小标宋简体" w:eastAsia="方正小标宋简体" w:hint="eastAsia"/>
          <w:sz w:val="44"/>
          <w:szCs w:val="44"/>
        </w:rPr>
        <w:t>教学设计</w:t>
      </w:r>
      <w:r w:rsidR="003435FC">
        <w:rPr>
          <w:rFonts w:ascii="方正小标宋简体" w:eastAsia="方正小标宋简体" w:hint="eastAsia"/>
          <w:sz w:val="44"/>
          <w:szCs w:val="44"/>
        </w:rPr>
        <w:t>简表</w:t>
      </w:r>
    </w:p>
    <w:tbl>
      <w:tblPr>
        <w:tblW w:w="9286"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A0" w:firstRow="1" w:lastRow="0" w:firstColumn="1" w:lastColumn="0" w:noHBand="0" w:noVBand="0"/>
      </w:tblPr>
      <w:tblGrid>
        <w:gridCol w:w="1188"/>
        <w:gridCol w:w="1330"/>
        <w:gridCol w:w="1276"/>
        <w:gridCol w:w="1843"/>
        <w:gridCol w:w="2126"/>
        <w:gridCol w:w="1523"/>
      </w:tblGrid>
      <w:tr w:rsidR="007E3F69" w:rsidRPr="00B92FC3" w:rsidTr="007E3F69">
        <w:tc>
          <w:tcPr>
            <w:tcW w:w="1188" w:type="dxa"/>
            <w:tcBorders>
              <w:top w:val="double" w:sz="4" w:space="0" w:color="auto"/>
            </w:tcBorders>
          </w:tcPr>
          <w:p w:rsidR="007E3F69" w:rsidRPr="00B92FC3" w:rsidRDefault="007E3F69" w:rsidP="00E20865">
            <w:pPr>
              <w:spacing w:line="360" w:lineRule="auto"/>
              <w:jc w:val="center"/>
              <w:rPr>
                <w:rFonts w:ascii="仿宋_GB2312" w:eastAsia="仿宋_GB2312"/>
                <w:sz w:val="24"/>
              </w:rPr>
            </w:pPr>
            <w:r>
              <w:rPr>
                <w:rFonts w:ascii="仿宋_GB2312" w:eastAsia="仿宋_GB2312" w:hint="eastAsia"/>
                <w:sz w:val="24"/>
              </w:rPr>
              <w:t>教研室</w:t>
            </w:r>
          </w:p>
        </w:tc>
        <w:tc>
          <w:tcPr>
            <w:tcW w:w="1330" w:type="dxa"/>
            <w:tcBorders>
              <w:top w:val="double" w:sz="4" w:space="0" w:color="auto"/>
            </w:tcBorders>
          </w:tcPr>
          <w:p w:rsidR="007E3F69" w:rsidRPr="00B92FC3" w:rsidRDefault="007E3F69" w:rsidP="00E20865">
            <w:pPr>
              <w:spacing w:line="360" w:lineRule="auto"/>
              <w:rPr>
                <w:rFonts w:ascii="仿宋_GB2312" w:eastAsia="仿宋_GB2312"/>
                <w:sz w:val="24"/>
              </w:rPr>
            </w:pPr>
          </w:p>
        </w:tc>
        <w:tc>
          <w:tcPr>
            <w:tcW w:w="1276" w:type="dxa"/>
            <w:tcBorders>
              <w:top w:val="double" w:sz="4" w:space="0" w:color="auto"/>
            </w:tcBorders>
            <w:vAlign w:val="center"/>
          </w:tcPr>
          <w:p w:rsidR="007E3F69" w:rsidRPr="00B92FC3" w:rsidRDefault="007E3F69" w:rsidP="00E20865">
            <w:pPr>
              <w:spacing w:line="360" w:lineRule="auto"/>
              <w:jc w:val="center"/>
              <w:rPr>
                <w:rFonts w:ascii="仿宋_GB2312" w:eastAsia="仿宋_GB2312"/>
                <w:sz w:val="24"/>
              </w:rPr>
            </w:pPr>
            <w:r>
              <w:rPr>
                <w:rFonts w:ascii="仿宋_GB2312" w:eastAsia="仿宋_GB2312" w:hint="eastAsia"/>
                <w:sz w:val="24"/>
              </w:rPr>
              <w:t>课   程</w:t>
            </w:r>
          </w:p>
        </w:tc>
        <w:tc>
          <w:tcPr>
            <w:tcW w:w="1843" w:type="dxa"/>
            <w:tcBorders>
              <w:top w:val="double" w:sz="4" w:space="0" w:color="auto"/>
            </w:tcBorders>
            <w:vAlign w:val="center"/>
          </w:tcPr>
          <w:p w:rsidR="007E3F69" w:rsidRPr="00B92FC3" w:rsidRDefault="007E3F69" w:rsidP="00E20865">
            <w:pPr>
              <w:spacing w:line="360" w:lineRule="auto"/>
              <w:jc w:val="center"/>
              <w:rPr>
                <w:rFonts w:ascii="仿宋_GB2312" w:eastAsia="仿宋_GB2312"/>
                <w:sz w:val="24"/>
              </w:rPr>
            </w:pPr>
          </w:p>
        </w:tc>
        <w:tc>
          <w:tcPr>
            <w:tcW w:w="2126" w:type="dxa"/>
            <w:tcBorders>
              <w:top w:val="double" w:sz="4" w:space="0" w:color="auto"/>
            </w:tcBorders>
            <w:vAlign w:val="center"/>
          </w:tcPr>
          <w:p w:rsidR="007E3F69" w:rsidRPr="00B92FC3" w:rsidRDefault="007E3F69" w:rsidP="00E20865">
            <w:pPr>
              <w:spacing w:line="360" w:lineRule="auto"/>
              <w:jc w:val="center"/>
              <w:rPr>
                <w:rFonts w:ascii="仿宋_GB2312" w:eastAsia="仿宋_GB2312"/>
                <w:sz w:val="24"/>
              </w:rPr>
            </w:pPr>
            <w:r>
              <w:rPr>
                <w:rFonts w:ascii="仿宋_GB2312" w:eastAsia="仿宋_GB2312" w:hint="eastAsia"/>
                <w:sz w:val="24"/>
              </w:rPr>
              <w:t>模块（分层）</w:t>
            </w:r>
            <w:r w:rsidRPr="00B92FC3">
              <w:rPr>
                <w:rFonts w:ascii="仿宋_GB2312" w:eastAsia="仿宋_GB2312" w:hint="eastAsia"/>
                <w:sz w:val="24"/>
              </w:rPr>
              <w:t>名称</w:t>
            </w:r>
          </w:p>
        </w:tc>
        <w:tc>
          <w:tcPr>
            <w:tcW w:w="1523" w:type="dxa"/>
            <w:tcBorders>
              <w:top w:val="double" w:sz="4" w:space="0" w:color="auto"/>
            </w:tcBorders>
          </w:tcPr>
          <w:p w:rsidR="007E3F69" w:rsidRPr="00B92FC3" w:rsidRDefault="007E3F69" w:rsidP="00E20865">
            <w:pPr>
              <w:spacing w:line="360" w:lineRule="auto"/>
              <w:rPr>
                <w:rFonts w:ascii="仿宋_GB2312" w:eastAsia="仿宋_GB2312"/>
                <w:sz w:val="24"/>
              </w:rPr>
            </w:pPr>
          </w:p>
        </w:tc>
      </w:tr>
      <w:tr w:rsidR="003435FC" w:rsidRPr="00B92FC3" w:rsidTr="00224FEA">
        <w:tc>
          <w:tcPr>
            <w:tcW w:w="1188" w:type="dxa"/>
          </w:tcPr>
          <w:p w:rsidR="003435FC" w:rsidRPr="00B92FC3" w:rsidRDefault="003435FC" w:rsidP="00E20865">
            <w:pPr>
              <w:spacing w:line="360" w:lineRule="auto"/>
              <w:rPr>
                <w:rFonts w:ascii="仿宋_GB2312" w:eastAsia="仿宋_GB2312"/>
                <w:sz w:val="24"/>
              </w:rPr>
            </w:pPr>
            <w:r w:rsidRPr="00B92FC3">
              <w:rPr>
                <w:rFonts w:ascii="仿宋_GB2312" w:eastAsia="仿宋_GB2312" w:hint="eastAsia"/>
                <w:sz w:val="24"/>
              </w:rPr>
              <w:t>授课教师</w:t>
            </w:r>
          </w:p>
        </w:tc>
        <w:tc>
          <w:tcPr>
            <w:tcW w:w="2606" w:type="dxa"/>
            <w:gridSpan w:val="2"/>
          </w:tcPr>
          <w:p w:rsidR="003435FC" w:rsidRPr="00B92FC3" w:rsidRDefault="003435FC" w:rsidP="00E20865">
            <w:pPr>
              <w:spacing w:line="360" w:lineRule="auto"/>
              <w:jc w:val="center"/>
              <w:rPr>
                <w:rFonts w:ascii="仿宋_GB2312" w:eastAsia="仿宋_GB2312"/>
                <w:sz w:val="24"/>
              </w:rPr>
            </w:pPr>
          </w:p>
        </w:tc>
        <w:tc>
          <w:tcPr>
            <w:tcW w:w="1843" w:type="dxa"/>
            <w:vAlign w:val="center"/>
          </w:tcPr>
          <w:p w:rsidR="003435FC" w:rsidRPr="00B92FC3" w:rsidRDefault="003435FC" w:rsidP="00E20865">
            <w:pPr>
              <w:spacing w:line="360" w:lineRule="auto"/>
              <w:jc w:val="center"/>
              <w:rPr>
                <w:rFonts w:ascii="仿宋_GB2312" w:eastAsia="仿宋_GB2312"/>
                <w:sz w:val="24"/>
              </w:rPr>
            </w:pPr>
            <w:r>
              <w:rPr>
                <w:rFonts w:ascii="仿宋_GB2312" w:eastAsia="仿宋_GB2312"/>
                <w:sz w:val="24"/>
              </w:rPr>
              <w:t>联系电话</w:t>
            </w:r>
          </w:p>
        </w:tc>
        <w:tc>
          <w:tcPr>
            <w:tcW w:w="3649" w:type="dxa"/>
            <w:gridSpan w:val="2"/>
            <w:vAlign w:val="center"/>
          </w:tcPr>
          <w:p w:rsidR="003435FC" w:rsidRPr="00B92FC3" w:rsidRDefault="003435FC" w:rsidP="00E20865">
            <w:pPr>
              <w:spacing w:line="360" w:lineRule="auto"/>
              <w:rPr>
                <w:rFonts w:ascii="仿宋_GB2312" w:eastAsia="仿宋_GB2312"/>
                <w:sz w:val="24"/>
              </w:rPr>
            </w:pPr>
          </w:p>
        </w:tc>
      </w:tr>
      <w:tr w:rsidR="007E3F69" w:rsidRPr="00B92FC3" w:rsidTr="00E20865">
        <w:tc>
          <w:tcPr>
            <w:tcW w:w="1188" w:type="dxa"/>
          </w:tcPr>
          <w:p w:rsidR="007E3F69" w:rsidRPr="00B92FC3" w:rsidRDefault="007E3F69" w:rsidP="00E20865">
            <w:pPr>
              <w:spacing w:line="360" w:lineRule="auto"/>
              <w:rPr>
                <w:rFonts w:ascii="仿宋_GB2312" w:eastAsia="仿宋_GB2312"/>
                <w:sz w:val="24"/>
              </w:rPr>
            </w:pPr>
            <w:r w:rsidRPr="00B92FC3">
              <w:rPr>
                <w:rFonts w:ascii="仿宋_GB2312" w:eastAsia="仿宋_GB2312" w:hint="eastAsia"/>
                <w:sz w:val="24"/>
              </w:rPr>
              <w:t>课程类别</w:t>
            </w:r>
          </w:p>
        </w:tc>
        <w:tc>
          <w:tcPr>
            <w:tcW w:w="8098" w:type="dxa"/>
            <w:gridSpan w:val="5"/>
          </w:tcPr>
          <w:p w:rsidR="007E3F69" w:rsidRPr="00B92FC3" w:rsidRDefault="007E3F69" w:rsidP="003435FC">
            <w:pPr>
              <w:spacing w:line="360" w:lineRule="auto"/>
              <w:ind w:firstLineChars="100" w:firstLine="240"/>
              <w:rPr>
                <w:rFonts w:ascii="仿宋_GB2312" w:eastAsia="仿宋_GB2312"/>
                <w:sz w:val="24"/>
              </w:rPr>
            </w:pPr>
            <w:r w:rsidRPr="00B92FC3">
              <w:rPr>
                <w:rFonts w:ascii="仿宋_GB2312" w:eastAsia="仿宋_GB2312"/>
                <w:sz w:val="24"/>
              </w:rPr>
              <w:t>A.</w:t>
            </w:r>
            <w:r w:rsidR="003435FC">
              <w:rPr>
                <w:rFonts w:ascii="仿宋_GB2312" w:eastAsia="仿宋_GB2312" w:hint="eastAsia"/>
                <w:sz w:val="24"/>
              </w:rPr>
              <w:t>思想政治理论课</w:t>
            </w:r>
            <w:r w:rsidRPr="00B92FC3">
              <w:rPr>
                <w:rFonts w:ascii="仿宋_GB2312" w:eastAsia="仿宋_GB2312"/>
                <w:sz w:val="24"/>
              </w:rPr>
              <w:t xml:space="preserve"> </w:t>
            </w:r>
            <w:r>
              <w:rPr>
                <w:rFonts w:ascii="仿宋_GB2312" w:eastAsia="仿宋_GB2312"/>
                <w:sz w:val="24"/>
              </w:rPr>
              <w:t xml:space="preserve">   </w:t>
            </w:r>
            <w:r w:rsidRPr="00B92FC3">
              <w:rPr>
                <w:rFonts w:ascii="仿宋_GB2312" w:eastAsia="仿宋_GB2312"/>
                <w:sz w:val="24"/>
              </w:rPr>
              <w:t>B.</w:t>
            </w:r>
            <w:r w:rsidR="003435FC">
              <w:rPr>
                <w:rFonts w:ascii="仿宋_GB2312" w:eastAsia="仿宋_GB2312" w:hint="eastAsia"/>
                <w:sz w:val="24"/>
              </w:rPr>
              <w:t>其它公共必修</w:t>
            </w:r>
            <w:r w:rsidRPr="00B92FC3">
              <w:rPr>
                <w:rFonts w:ascii="仿宋_GB2312" w:eastAsia="仿宋_GB2312" w:hint="eastAsia"/>
                <w:sz w:val="24"/>
              </w:rPr>
              <w:t>课</w:t>
            </w:r>
            <w:r w:rsidRPr="00B92FC3">
              <w:rPr>
                <w:rFonts w:ascii="仿宋_GB2312" w:eastAsia="仿宋_GB2312"/>
                <w:sz w:val="24"/>
              </w:rPr>
              <w:t xml:space="preserve"> </w:t>
            </w:r>
            <w:r>
              <w:rPr>
                <w:rFonts w:ascii="仿宋_GB2312" w:eastAsia="仿宋_GB2312"/>
                <w:sz w:val="24"/>
              </w:rPr>
              <w:t xml:space="preserve">   </w:t>
            </w:r>
            <w:r w:rsidR="003435FC">
              <w:rPr>
                <w:rFonts w:ascii="仿宋_GB2312" w:eastAsia="仿宋_GB2312" w:hint="eastAsia"/>
                <w:sz w:val="24"/>
              </w:rPr>
              <w:t>C</w:t>
            </w:r>
            <w:r w:rsidRPr="00B92FC3">
              <w:rPr>
                <w:rFonts w:ascii="仿宋_GB2312" w:eastAsia="仿宋_GB2312"/>
                <w:sz w:val="24"/>
              </w:rPr>
              <w:t>.</w:t>
            </w:r>
            <w:r w:rsidR="003435FC">
              <w:rPr>
                <w:rFonts w:ascii="仿宋_GB2312" w:eastAsia="仿宋_GB2312" w:hint="eastAsia"/>
                <w:sz w:val="24"/>
              </w:rPr>
              <w:t>公共</w:t>
            </w:r>
            <w:r w:rsidRPr="00B92FC3">
              <w:rPr>
                <w:rFonts w:ascii="仿宋_GB2312" w:eastAsia="仿宋_GB2312" w:hint="eastAsia"/>
                <w:sz w:val="24"/>
              </w:rPr>
              <w:t>选修课</w:t>
            </w:r>
          </w:p>
        </w:tc>
      </w:tr>
      <w:tr w:rsidR="007E3F69" w:rsidRPr="00B92FC3" w:rsidTr="00E20865">
        <w:tc>
          <w:tcPr>
            <w:tcW w:w="1188" w:type="dxa"/>
            <w:vAlign w:val="center"/>
          </w:tcPr>
          <w:p w:rsidR="007E3F69" w:rsidRPr="00B92FC3" w:rsidRDefault="007E3F69" w:rsidP="00E20865">
            <w:pPr>
              <w:spacing w:line="360" w:lineRule="auto"/>
              <w:jc w:val="center"/>
              <w:rPr>
                <w:rFonts w:ascii="仿宋_GB2312" w:eastAsia="仿宋_GB2312"/>
                <w:sz w:val="24"/>
              </w:rPr>
            </w:pPr>
            <w:r w:rsidRPr="00B92FC3">
              <w:rPr>
                <w:rFonts w:ascii="仿宋_GB2312" w:eastAsia="仿宋_GB2312" w:hint="eastAsia"/>
                <w:sz w:val="24"/>
              </w:rPr>
              <w:t>教学目标</w:t>
            </w:r>
          </w:p>
        </w:tc>
        <w:tc>
          <w:tcPr>
            <w:tcW w:w="8098" w:type="dxa"/>
            <w:gridSpan w:val="5"/>
          </w:tcPr>
          <w:p w:rsidR="007E3F69" w:rsidRPr="00BD4894" w:rsidRDefault="007E3F69" w:rsidP="00E20865">
            <w:pPr>
              <w:spacing w:line="360" w:lineRule="auto"/>
              <w:rPr>
                <w:rFonts w:ascii="仿宋_GB2312" w:eastAsia="仿宋_GB2312"/>
                <w:sz w:val="24"/>
              </w:rPr>
            </w:pPr>
            <w:r>
              <w:rPr>
                <w:rFonts w:ascii="仿宋_GB2312" w:eastAsia="仿宋_GB2312"/>
                <w:sz w:val="24"/>
              </w:rPr>
              <w:t>1.</w:t>
            </w:r>
            <w:r w:rsidRPr="00BD4894">
              <w:rPr>
                <w:rFonts w:ascii="仿宋_GB2312" w:eastAsia="仿宋_GB2312"/>
                <w:sz w:val="24"/>
                <w:u w:val="single"/>
              </w:rPr>
              <w:t xml:space="preserve">            </w:t>
            </w:r>
            <w:r>
              <w:rPr>
                <w:rFonts w:ascii="仿宋_GB2312" w:eastAsia="仿宋_GB2312"/>
                <w:sz w:val="24"/>
                <w:u w:val="single"/>
              </w:rPr>
              <w:t xml:space="preserve">                                          </w:t>
            </w:r>
            <w:r w:rsidRPr="00BD4894">
              <w:rPr>
                <w:rFonts w:ascii="仿宋_GB2312" w:eastAsia="仿宋_GB2312"/>
                <w:sz w:val="24"/>
                <w:u w:val="single"/>
              </w:rPr>
              <w:t xml:space="preserve">    </w:t>
            </w:r>
            <w:r>
              <w:rPr>
                <w:rFonts w:ascii="仿宋_GB2312" w:eastAsia="仿宋_GB2312"/>
                <w:sz w:val="24"/>
                <w:u w:val="single"/>
              </w:rPr>
              <w:t xml:space="preserve">  </w:t>
            </w:r>
            <w:r w:rsidRPr="00BD4894">
              <w:rPr>
                <w:rFonts w:ascii="仿宋_GB2312" w:eastAsia="仿宋_GB2312"/>
                <w:sz w:val="24"/>
              </w:rPr>
              <w:t>;</w:t>
            </w:r>
          </w:p>
          <w:p w:rsidR="007E3F69" w:rsidRPr="00BD4894" w:rsidRDefault="007E3F69" w:rsidP="00E20865">
            <w:pPr>
              <w:spacing w:line="360" w:lineRule="auto"/>
              <w:rPr>
                <w:rFonts w:ascii="仿宋_GB2312" w:eastAsia="仿宋_GB2312"/>
                <w:sz w:val="24"/>
                <w:u w:val="single"/>
              </w:rPr>
            </w:pPr>
            <w:r w:rsidRPr="00BD4894">
              <w:rPr>
                <w:rFonts w:ascii="仿宋_GB2312" w:eastAsia="仿宋_GB2312"/>
                <w:sz w:val="24"/>
              </w:rPr>
              <w:t>2.</w:t>
            </w:r>
            <w:r>
              <w:rPr>
                <w:rFonts w:ascii="仿宋_GB2312" w:eastAsia="仿宋_GB2312"/>
                <w:sz w:val="24"/>
                <w:u w:val="single"/>
              </w:rPr>
              <w:t xml:space="preserve">                                                            </w:t>
            </w:r>
            <w:r w:rsidRPr="00BD4894">
              <w:rPr>
                <w:rFonts w:ascii="仿宋_GB2312" w:eastAsia="仿宋_GB2312"/>
                <w:sz w:val="24"/>
              </w:rPr>
              <w:t>;</w:t>
            </w:r>
          </w:p>
          <w:p w:rsidR="007E3F69" w:rsidRPr="00BD4894" w:rsidRDefault="007E3F69" w:rsidP="00E20865">
            <w:pPr>
              <w:spacing w:line="360" w:lineRule="auto"/>
              <w:rPr>
                <w:rFonts w:ascii="仿宋_GB2312" w:eastAsia="仿宋_GB2312"/>
                <w:sz w:val="24"/>
                <w:u w:val="single"/>
              </w:rPr>
            </w:pPr>
            <w:r>
              <w:rPr>
                <w:rFonts w:ascii="仿宋_GB2312" w:eastAsia="仿宋_GB2312"/>
                <w:sz w:val="24"/>
              </w:rPr>
              <w:t>3</w:t>
            </w:r>
            <w:r w:rsidRPr="00BD4894">
              <w:rPr>
                <w:rFonts w:ascii="仿宋_GB2312" w:eastAsia="仿宋_GB2312"/>
                <w:sz w:val="24"/>
              </w:rPr>
              <w:t>.</w:t>
            </w:r>
            <w:r>
              <w:rPr>
                <w:rFonts w:ascii="仿宋_GB2312" w:eastAsia="仿宋_GB2312"/>
                <w:sz w:val="24"/>
                <w:u w:val="single"/>
              </w:rPr>
              <w:t xml:space="preserve">                                                            </w:t>
            </w:r>
            <w:r>
              <w:rPr>
                <w:rFonts w:ascii="仿宋_GB2312" w:eastAsia="仿宋_GB2312" w:hint="eastAsia"/>
                <w:sz w:val="24"/>
              </w:rPr>
              <w:t>。</w:t>
            </w:r>
          </w:p>
          <w:p w:rsidR="007E3F69" w:rsidRPr="00B92FC3" w:rsidRDefault="007E3F69" w:rsidP="00E20865">
            <w:pPr>
              <w:spacing w:line="360" w:lineRule="auto"/>
              <w:rPr>
                <w:rFonts w:ascii="仿宋_GB2312" w:eastAsia="仿宋_GB2312"/>
                <w:sz w:val="24"/>
              </w:rPr>
            </w:pPr>
            <w:r w:rsidRPr="00106906">
              <w:rPr>
                <w:rFonts w:ascii="仿宋_GB2312" w:eastAsia="仿宋_GB2312" w:hint="eastAsia"/>
                <w:szCs w:val="21"/>
              </w:rPr>
              <w:t>说明：教学目标是指“课程思政”的教学目标，即课程的育人目标。</w:t>
            </w:r>
          </w:p>
        </w:tc>
      </w:tr>
      <w:tr w:rsidR="007E3F69" w:rsidRPr="00B92FC3" w:rsidTr="00E20865">
        <w:tc>
          <w:tcPr>
            <w:tcW w:w="1188" w:type="dxa"/>
            <w:vAlign w:val="center"/>
          </w:tcPr>
          <w:p w:rsidR="007E3F69" w:rsidRPr="00B92FC3" w:rsidRDefault="007E3F69" w:rsidP="00E20865">
            <w:pPr>
              <w:spacing w:line="360" w:lineRule="auto"/>
              <w:jc w:val="center"/>
              <w:rPr>
                <w:rFonts w:ascii="仿宋_GB2312" w:eastAsia="仿宋_GB2312"/>
                <w:sz w:val="24"/>
              </w:rPr>
            </w:pPr>
            <w:r w:rsidRPr="00B92FC3">
              <w:rPr>
                <w:rFonts w:ascii="仿宋_GB2312" w:eastAsia="仿宋_GB2312" w:hint="eastAsia"/>
                <w:sz w:val="24"/>
              </w:rPr>
              <w:t>“课程思政”教育内容</w:t>
            </w:r>
          </w:p>
        </w:tc>
        <w:tc>
          <w:tcPr>
            <w:tcW w:w="8098" w:type="dxa"/>
            <w:gridSpan w:val="5"/>
          </w:tcPr>
          <w:p w:rsidR="007E3F69" w:rsidRDefault="007E3F69" w:rsidP="00E20865">
            <w:pPr>
              <w:spacing w:line="360" w:lineRule="auto"/>
              <w:rPr>
                <w:rFonts w:ascii="仿宋_GB2312" w:eastAsia="仿宋_GB2312"/>
                <w:sz w:val="24"/>
              </w:rPr>
            </w:pPr>
            <w:r>
              <w:rPr>
                <w:rFonts w:ascii="仿宋_GB2312" w:eastAsia="仿宋_GB2312" w:hint="eastAsia"/>
                <w:sz w:val="24"/>
              </w:rPr>
              <w:t>一、“课程思政”教育内容：</w:t>
            </w:r>
          </w:p>
          <w:p w:rsidR="007E3F69" w:rsidRPr="00BD4894" w:rsidRDefault="007E3F69" w:rsidP="00E20865">
            <w:pPr>
              <w:spacing w:line="360" w:lineRule="auto"/>
              <w:rPr>
                <w:rFonts w:ascii="仿宋_GB2312" w:eastAsia="仿宋_GB2312"/>
                <w:sz w:val="24"/>
              </w:rPr>
            </w:pPr>
            <w:r>
              <w:rPr>
                <w:rFonts w:ascii="仿宋_GB2312" w:eastAsia="仿宋_GB2312"/>
                <w:sz w:val="24"/>
              </w:rPr>
              <w:t>1.</w:t>
            </w:r>
            <w:r w:rsidRPr="00BD4894">
              <w:rPr>
                <w:rFonts w:ascii="仿宋_GB2312" w:eastAsia="仿宋_GB2312"/>
                <w:sz w:val="24"/>
                <w:u w:val="single"/>
              </w:rPr>
              <w:t xml:space="preserve">            </w:t>
            </w:r>
            <w:r>
              <w:rPr>
                <w:rFonts w:ascii="仿宋_GB2312" w:eastAsia="仿宋_GB2312"/>
                <w:sz w:val="24"/>
                <w:u w:val="single"/>
              </w:rPr>
              <w:t xml:space="preserve">                                          </w:t>
            </w:r>
            <w:r w:rsidRPr="00BD4894">
              <w:rPr>
                <w:rFonts w:ascii="仿宋_GB2312" w:eastAsia="仿宋_GB2312"/>
                <w:sz w:val="24"/>
                <w:u w:val="single"/>
              </w:rPr>
              <w:t xml:space="preserve">    </w:t>
            </w:r>
            <w:r>
              <w:rPr>
                <w:rFonts w:ascii="仿宋_GB2312" w:eastAsia="仿宋_GB2312"/>
                <w:sz w:val="24"/>
                <w:u w:val="single"/>
              </w:rPr>
              <w:t xml:space="preserve">  </w:t>
            </w:r>
            <w:r w:rsidRPr="00BD4894">
              <w:rPr>
                <w:rFonts w:ascii="仿宋_GB2312" w:eastAsia="仿宋_GB2312"/>
                <w:sz w:val="24"/>
              </w:rPr>
              <w:t>;</w:t>
            </w:r>
          </w:p>
          <w:p w:rsidR="007E3F69" w:rsidRPr="00BD4894" w:rsidRDefault="007E3F69" w:rsidP="00E20865">
            <w:pPr>
              <w:spacing w:line="360" w:lineRule="auto"/>
              <w:rPr>
                <w:rFonts w:ascii="仿宋_GB2312" w:eastAsia="仿宋_GB2312"/>
                <w:sz w:val="24"/>
                <w:u w:val="single"/>
              </w:rPr>
            </w:pPr>
            <w:r w:rsidRPr="00BD4894">
              <w:rPr>
                <w:rFonts w:ascii="仿宋_GB2312" w:eastAsia="仿宋_GB2312"/>
                <w:sz w:val="24"/>
              </w:rPr>
              <w:t>2.</w:t>
            </w:r>
            <w:r>
              <w:rPr>
                <w:rFonts w:ascii="仿宋_GB2312" w:eastAsia="仿宋_GB2312"/>
                <w:sz w:val="24"/>
                <w:u w:val="single"/>
              </w:rPr>
              <w:t xml:space="preserve">                                                            </w:t>
            </w:r>
            <w:r w:rsidRPr="00BD4894">
              <w:rPr>
                <w:rFonts w:ascii="仿宋_GB2312" w:eastAsia="仿宋_GB2312"/>
                <w:sz w:val="24"/>
              </w:rPr>
              <w:t>;</w:t>
            </w:r>
          </w:p>
          <w:p w:rsidR="007E3F69" w:rsidRPr="00BD4894" w:rsidRDefault="007E3F69" w:rsidP="00E20865">
            <w:pPr>
              <w:spacing w:line="360" w:lineRule="auto"/>
              <w:rPr>
                <w:rFonts w:ascii="仿宋_GB2312" w:eastAsia="仿宋_GB2312"/>
                <w:sz w:val="24"/>
                <w:u w:val="single"/>
              </w:rPr>
            </w:pPr>
            <w:r>
              <w:rPr>
                <w:rFonts w:ascii="仿宋_GB2312" w:eastAsia="仿宋_GB2312"/>
                <w:sz w:val="24"/>
              </w:rPr>
              <w:t>3</w:t>
            </w:r>
            <w:r w:rsidRPr="00BD4894">
              <w:rPr>
                <w:rFonts w:ascii="仿宋_GB2312" w:eastAsia="仿宋_GB2312"/>
                <w:sz w:val="24"/>
              </w:rPr>
              <w:t>.</w:t>
            </w:r>
            <w:r>
              <w:rPr>
                <w:rFonts w:ascii="仿宋_GB2312" w:eastAsia="仿宋_GB2312"/>
                <w:sz w:val="24"/>
                <w:u w:val="single"/>
              </w:rPr>
              <w:t xml:space="preserve">                                                            </w:t>
            </w:r>
            <w:r w:rsidRPr="00BD4894">
              <w:rPr>
                <w:rFonts w:ascii="仿宋_GB2312" w:eastAsia="仿宋_GB2312"/>
                <w:sz w:val="24"/>
              </w:rPr>
              <w:t>;</w:t>
            </w:r>
          </w:p>
          <w:p w:rsidR="007E3F69" w:rsidRPr="00BD4894" w:rsidRDefault="007E3F69" w:rsidP="00E20865">
            <w:pPr>
              <w:spacing w:line="360" w:lineRule="auto"/>
              <w:rPr>
                <w:rFonts w:ascii="仿宋_GB2312" w:eastAsia="仿宋_GB2312"/>
                <w:sz w:val="24"/>
                <w:u w:val="single"/>
              </w:rPr>
            </w:pPr>
            <w:r>
              <w:rPr>
                <w:rFonts w:ascii="仿宋_GB2312" w:eastAsia="仿宋_GB2312"/>
                <w:sz w:val="24"/>
              </w:rPr>
              <w:t>4</w:t>
            </w:r>
            <w:r w:rsidRPr="00BD4894">
              <w:rPr>
                <w:rFonts w:ascii="仿宋_GB2312" w:eastAsia="仿宋_GB2312"/>
                <w:sz w:val="24"/>
              </w:rPr>
              <w:t>.</w:t>
            </w:r>
            <w:r>
              <w:rPr>
                <w:rFonts w:ascii="仿宋_GB2312" w:eastAsia="仿宋_GB2312"/>
                <w:sz w:val="24"/>
                <w:u w:val="single"/>
              </w:rPr>
              <w:t xml:space="preserve">                                                            </w:t>
            </w:r>
            <w:r w:rsidRPr="00BD4894">
              <w:rPr>
                <w:rFonts w:ascii="仿宋_GB2312" w:eastAsia="仿宋_GB2312"/>
                <w:sz w:val="24"/>
              </w:rPr>
              <w:t>;</w:t>
            </w:r>
          </w:p>
          <w:p w:rsidR="007E3F69" w:rsidRDefault="007E3F69" w:rsidP="00E20865">
            <w:pPr>
              <w:spacing w:line="360" w:lineRule="auto"/>
              <w:rPr>
                <w:rFonts w:ascii="仿宋_GB2312" w:eastAsia="仿宋_GB2312"/>
                <w:sz w:val="24"/>
              </w:rPr>
            </w:pPr>
            <w:r>
              <w:rPr>
                <w:rFonts w:ascii="仿宋_GB2312" w:eastAsia="仿宋_GB2312"/>
                <w:sz w:val="24"/>
              </w:rPr>
              <w:t>5</w:t>
            </w:r>
            <w:r w:rsidRPr="00BD4894">
              <w:rPr>
                <w:rFonts w:ascii="仿宋_GB2312" w:eastAsia="仿宋_GB2312"/>
                <w:sz w:val="24"/>
              </w:rPr>
              <w:t>.</w:t>
            </w:r>
            <w:r>
              <w:rPr>
                <w:rFonts w:ascii="仿宋_GB2312" w:eastAsia="仿宋_GB2312"/>
                <w:sz w:val="24"/>
                <w:u w:val="single"/>
              </w:rPr>
              <w:t xml:space="preserve">                                                            </w:t>
            </w:r>
            <w:r>
              <w:rPr>
                <w:rFonts w:ascii="仿宋_GB2312" w:eastAsia="仿宋_GB2312" w:hint="eastAsia"/>
                <w:sz w:val="24"/>
              </w:rPr>
              <w:t>。</w:t>
            </w:r>
          </w:p>
          <w:p w:rsidR="007E3F69" w:rsidRDefault="007E3F69" w:rsidP="00E20865">
            <w:pPr>
              <w:spacing w:line="360" w:lineRule="auto"/>
              <w:rPr>
                <w:rFonts w:ascii="仿宋_GB2312" w:eastAsia="仿宋_GB2312"/>
                <w:sz w:val="24"/>
              </w:rPr>
            </w:pPr>
            <w:r>
              <w:rPr>
                <w:rFonts w:ascii="仿宋_GB2312" w:eastAsia="仿宋_GB2312" w:hint="eastAsia"/>
                <w:sz w:val="24"/>
              </w:rPr>
              <w:t>二、“课程思政”的其它教育内容：</w:t>
            </w:r>
          </w:p>
          <w:p w:rsidR="007E3F69" w:rsidRPr="00BD4894" w:rsidRDefault="007E3F69" w:rsidP="00E20865">
            <w:pPr>
              <w:spacing w:line="360" w:lineRule="auto"/>
              <w:rPr>
                <w:rFonts w:ascii="仿宋_GB2312" w:eastAsia="仿宋_GB2312"/>
                <w:sz w:val="24"/>
              </w:rPr>
            </w:pPr>
            <w:r>
              <w:rPr>
                <w:rFonts w:ascii="仿宋_GB2312" w:eastAsia="仿宋_GB2312"/>
                <w:sz w:val="24"/>
              </w:rPr>
              <w:t>1.</w:t>
            </w:r>
            <w:r w:rsidRPr="00BD4894">
              <w:rPr>
                <w:rFonts w:ascii="仿宋_GB2312" w:eastAsia="仿宋_GB2312"/>
                <w:sz w:val="24"/>
                <w:u w:val="single"/>
              </w:rPr>
              <w:t xml:space="preserve">            </w:t>
            </w:r>
            <w:r>
              <w:rPr>
                <w:rFonts w:ascii="仿宋_GB2312" w:eastAsia="仿宋_GB2312"/>
                <w:sz w:val="24"/>
                <w:u w:val="single"/>
              </w:rPr>
              <w:t xml:space="preserve">                                          </w:t>
            </w:r>
            <w:r w:rsidRPr="00BD4894">
              <w:rPr>
                <w:rFonts w:ascii="仿宋_GB2312" w:eastAsia="仿宋_GB2312"/>
                <w:sz w:val="24"/>
                <w:u w:val="single"/>
              </w:rPr>
              <w:t xml:space="preserve">    </w:t>
            </w:r>
            <w:r>
              <w:rPr>
                <w:rFonts w:ascii="仿宋_GB2312" w:eastAsia="仿宋_GB2312"/>
                <w:sz w:val="24"/>
                <w:u w:val="single"/>
              </w:rPr>
              <w:t xml:space="preserve">  </w:t>
            </w:r>
            <w:r w:rsidRPr="00BD4894">
              <w:rPr>
                <w:rFonts w:ascii="仿宋_GB2312" w:eastAsia="仿宋_GB2312"/>
                <w:sz w:val="24"/>
              </w:rPr>
              <w:t>;</w:t>
            </w:r>
          </w:p>
          <w:p w:rsidR="007E3F69" w:rsidRDefault="007E3F69" w:rsidP="00E20865">
            <w:pPr>
              <w:spacing w:line="360" w:lineRule="auto"/>
              <w:rPr>
                <w:rFonts w:ascii="仿宋_GB2312" w:eastAsia="仿宋_GB2312"/>
                <w:sz w:val="24"/>
              </w:rPr>
            </w:pPr>
            <w:r w:rsidRPr="00BD4894">
              <w:rPr>
                <w:rFonts w:ascii="仿宋_GB2312" w:eastAsia="仿宋_GB2312"/>
                <w:sz w:val="24"/>
              </w:rPr>
              <w:t>2.</w:t>
            </w:r>
            <w:r>
              <w:rPr>
                <w:rFonts w:ascii="仿宋_GB2312" w:eastAsia="仿宋_GB2312"/>
                <w:sz w:val="24"/>
                <w:u w:val="single"/>
              </w:rPr>
              <w:t xml:space="preserve">                                                            </w:t>
            </w:r>
            <w:r>
              <w:rPr>
                <w:rFonts w:ascii="仿宋_GB2312" w:eastAsia="仿宋_GB2312" w:hint="eastAsia"/>
                <w:sz w:val="24"/>
              </w:rPr>
              <w:t>。</w:t>
            </w:r>
          </w:p>
          <w:p w:rsidR="007E3F69" w:rsidRPr="00106906" w:rsidRDefault="007E3F69" w:rsidP="00E20865">
            <w:pPr>
              <w:rPr>
                <w:rFonts w:ascii="仿宋_GB2312" w:eastAsia="仿宋_GB2312"/>
                <w:szCs w:val="21"/>
                <w:u w:val="single"/>
              </w:rPr>
            </w:pPr>
            <w:r w:rsidRPr="00106906">
              <w:rPr>
                <w:rFonts w:ascii="仿宋_GB2312" w:eastAsia="仿宋_GB2312" w:hint="eastAsia"/>
                <w:szCs w:val="21"/>
              </w:rPr>
              <w:t>说明：“课程思政”教育内容按附件</w:t>
            </w:r>
            <w:r w:rsidRPr="00106906">
              <w:rPr>
                <w:rFonts w:ascii="仿宋_GB2312" w:eastAsia="仿宋_GB2312"/>
                <w:szCs w:val="21"/>
              </w:rPr>
              <w:t>1</w:t>
            </w:r>
            <w:r w:rsidRPr="00106906">
              <w:rPr>
                <w:rFonts w:ascii="仿宋_GB2312" w:eastAsia="仿宋_GB2312" w:hint="eastAsia"/>
                <w:szCs w:val="21"/>
              </w:rPr>
              <w:t>“课程思政”内容所列的德育元素结合课程特点选择，其它教育内容可结合学生和课程特点自行确定。</w:t>
            </w:r>
          </w:p>
        </w:tc>
      </w:tr>
      <w:tr w:rsidR="007E3F69" w:rsidRPr="00B92FC3" w:rsidTr="00E20865">
        <w:tc>
          <w:tcPr>
            <w:tcW w:w="1188" w:type="dxa"/>
            <w:tcBorders>
              <w:bottom w:val="double" w:sz="4" w:space="0" w:color="auto"/>
            </w:tcBorders>
            <w:vAlign w:val="center"/>
          </w:tcPr>
          <w:p w:rsidR="007E3F69" w:rsidRPr="00B92FC3" w:rsidRDefault="007E3F69" w:rsidP="00E20865">
            <w:pPr>
              <w:spacing w:line="360" w:lineRule="auto"/>
              <w:jc w:val="center"/>
              <w:rPr>
                <w:rFonts w:ascii="仿宋_GB2312" w:eastAsia="仿宋_GB2312"/>
                <w:sz w:val="24"/>
              </w:rPr>
            </w:pPr>
            <w:r w:rsidRPr="00B92FC3">
              <w:rPr>
                <w:rFonts w:ascii="仿宋_GB2312" w:eastAsia="仿宋_GB2312" w:hint="eastAsia"/>
                <w:sz w:val="24"/>
              </w:rPr>
              <w:t>教学方法与举措</w:t>
            </w:r>
          </w:p>
        </w:tc>
        <w:tc>
          <w:tcPr>
            <w:tcW w:w="8098" w:type="dxa"/>
            <w:gridSpan w:val="5"/>
            <w:tcBorders>
              <w:bottom w:val="double" w:sz="4" w:space="0" w:color="auto"/>
            </w:tcBorders>
          </w:tcPr>
          <w:p w:rsidR="007E3F69" w:rsidRDefault="007E3F69" w:rsidP="00E20865">
            <w:pPr>
              <w:spacing w:line="360" w:lineRule="auto"/>
              <w:ind w:left="360" w:hangingChars="150" w:hanging="360"/>
              <w:rPr>
                <w:rFonts w:ascii="仿宋_GB2312" w:eastAsia="仿宋_GB2312"/>
                <w:sz w:val="24"/>
                <w:u w:val="single"/>
              </w:rPr>
            </w:pPr>
            <w:r>
              <w:rPr>
                <w:rFonts w:ascii="仿宋_GB2312" w:eastAsia="仿宋_GB2312"/>
                <w:sz w:val="24"/>
              </w:rPr>
              <w:t>1.</w:t>
            </w:r>
            <w:r w:rsidRPr="00BD4894">
              <w:rPr>
                <w:rFonts w:ascii="仿宋_GB2312" w:eastAsia="仿宋_GB2312"/>
                <w:sz w:val="24"/>
                <w:u w:val="single"/>
              </w:rPr>
              <w:t xml:space="preserve">            </w:t>
            </w:r>
            <w:r>
              <w:rPr>
                <w:rFonts w:ascii="仿宋_GB2312" w:eastAsia="仿宋_GB2312"/>
                <w:sz w:val="24"/>
                <w:u w:val="single"/>
              </w:rPr>
              <w:t xml:space="preserve">                                   </w:t>
            </w:r>
            <w:r w:rsidRPr="00BD4894">
              <w:rPr>
                <w:rFonts w:ascii="仿宋_GB2312" w:eastAsia="仿宋_GB2312"/>
                <w:sz w:val="24"/>
                <w:u w:val="single"/>
              </w:rPr>
              <w:t xml:space="preserve">    </w:t>
            </w:r>
            <w:r>
              <w:rPr>
                <w:rFonts w:ascii="仿宋_GB2312" w:eastAsia="仿宋_GB2312"/>
                <w:sz w:val="24"/>
                <w:u w:val="single"/>
              </w:rPr>
              <w:t xml:space="preserve">          </w:t>
            </w:r>
          </w:p>
          <w:p w:rsidR="007E3F69" w:rsidRPr="00BD4894" w:rsidRDefault="007E3F69" w:rsidP="00E20865">
            <w:pPr>
              <w:spacing w:line="360" w:lineRule="auto"/>
              <w:ind w:leftChars="114" w:left="359" w:hangingChars="50" w:hanging="120"/>
              <w:rPr>
                <w:rFonts w:ascii="仿宋_GB2312" w:eastAsia="仿宋_GB2312"/>
                <w:sz w:val="24"/>
              </w:rPr>
            </w:pPr>
            <w:r w:rsidRPr="00BD4894">
              <w:rPr>
                <w:rFonts w:ascii="仿宋_GB2312" w:eastAsia="仿宋_GB2312"/>
                <w:sz w:val="24"/>
                <w:u w:val="single"/>
              </w:rPr>
              <w:t xml:space="preserve">         </w:t>
            </w:r>
            <w:r>
              <w:rPr>
                <w:rFonts w:ascii="仿宋_GB2312" w:eastAsia="仿宋_GB2312"/>
                <w:sz w:val="24"/>
                <w:u w:val="single"/>
              </w:rPr>
              <w:t xml:space="preserve">                                   </w:t>
            </w:r>
            <w:r w:rsidRPr="00BD4894">
              <w:rPr>
                <w:rFonts w:ascii="仿宋_GB2312" w:eastAsia="仿宋_GB2312"/>
                <w:sz w:val="24"/>
                <w:u w:val="single"/>
              </w:rPr>
              <w:t xml:space="preserve">    </w:t>
            </w:r>
            <w:r>
              <w:rPr>
                <w:rFonts w:ascii="仿宋_GB2312" w:eastAsia="仿宋_GB2312"/>
                <w:sz w:val="24"/>
                <w:u w:val="single"/>
              </w:rPr>
              <w:t xml:space="preserve">             </w:t>
            </w:r>
            <w:r w:rsidRPr="00BD4894">
              <w:rPr>
                <w:rFonts w:ascii="仿宋_GB2312" w:eastAsia="仿宋_GB2312"/>
                <w:sz w:val="24"/>
              </w:rPr>
              <w:t>;</w:t>
            </w:r>
          </w:p>
          <w:p w:rsidR="007E3F69" w:rsidRDefault="007E3F69" w:rsidP="00E20865">
            <w:pPr>
              <w:spacing w:line="360" w:lineRule="auto"/>
              <w:ind w:left="240" w:hangingChars="100" w:hanging="240"/>
              <w:rPr>
                <w:rFonts w:ascii="仿宋_GB2312" w:eastAsia="仿宋_GB2312"/>
                <w:sz w:val="24"/>
                <w:u w:val="single"/>
              </w:rPr>
            </w:pPr>
            <w:r w:rsidRPr="00BD4894">
              <w:rPr>
                <w:rFonts w:ascii="仿宋_GB2312" w:eastAsia="仿宋_GB2312"/>
                <w:sz w:val="24"/>
              </w:rPr>
              <w:t>2.</w:t>
            </w:r>
            <w:r w:rsidRPr="00BD4894">
              <w:rPr>
                <w:rFonts w:ascii="仿宋_GB2312" w:eastAsia="仿宋_GB2312"/>
                <w:sz w:val="24"/>
                <w:u w:val="single"/>
              </w:rPr>
              <w:t xml:space="preserve">             </w:t>
            </w:r>
            <w:r>
              <w:rPr>
                <w:rFonts w:ascii="仿宋_GB2312" w:eastAsia="仿宋_GB2312"/>
                <w:sz w:val="24"/>
                <w:u w:val="single"/>
              </w:rPr>
              <w:t xml:space="preserve">                                   </w:t>
            </w:r>
            <w:r w:rsidRPr="00BD4894">
              <w:rPr>
                <w:rFonts w:ascii="仿宋_GB2312" w:eastAsia="仿宋_GB2312"/>
                <w:sz w:val="24"/>
                <w:u w:val="single"/>
              </w:rPr>
              <w:t xml:space="preserve">    </w:t>
            </w:r>
            <w:r>
              <w:rPr>
                <w:rFonts w:ascii="仿宋_GB2312" w:eastAsia="仿宋_GB2312"/>
                <w:sz w:val="24"/>
                <w:u w:val="single"/>
              </w:rPr>
              <w:t xml:space="preserve">         </w:t>
            </w:r>
          </w:p>
          <w:p w:rsidR="007E3F69" w:rsidRDefault="007E3F69" w:rsidP="00E20865">
            <w:pPr>
              <w:spacing w:line="360" w:lineRule="auto"/>
              <w:ind w:leftChars="114" w:left="239"/>
              <w:rPr>
                <w:rFonts w:ascii="仿宋_GB2312" w:eastAsia="仿宋_GB2312"/>
                <w:sz w:val="24"/>
              </w:rPr>
            </w:pPr>
            <w:r>
              <w:rPr>
                <w:rFonts w:ascii="仿宋_GB2312" w:eastAsia="仿宋_GB2312"/>
                <w:sz w:val="24"/>
                <w:u w:val="single"/>
              </w:rPr>
              <w:t xml:space="preserve">  </w:t>
            </w:r>
            <w:r w:rsidRPr="00BD4894">
              <w:rPr>
                <w:rFonts w:ascii="仿宋_GB2312" w:eastAsia="仿宋_GB2312"/>
                <w:sz w:val="24"/>
                <w:u w:val="single"/>
              </w:rPr>
              <w:t xml:space="preserve">          </w:t>
            </w:r>
            <w:r>
              <w:rPr>
                <w:rFonts w:ascii="仿宋_GB2312" w:eastAsia="仿宋_GB2312"/>
                <w:sz w:val="24"/>
                <w:u w:val="single"/>
              </w:rPr>
              <w:t xml:space="preserve">                                   </w:t>
            </w:r>
            <w:r w:rsidRPr="00BD4894">
              <w:rPr>
                <w:rFonts w:ascii="仿宋_GB2312" w:eastAsia="仿宋_GB2312"/>
                <w:sz w:val="24"/>
                <w:u w:val="single"/>
              </w:rPr>
              <w:t xml:space="preserve">    </w:t>
            </w:r>
            <w:r>
              <w:rPr>
                <w:rFonts w:ascii="仿宋_GB2312" w:eastAsia="仿宋_GB2312"/>
                <w:sz w:val="24"/>
                <w:u w:val="single"/>
              </w:rPr>
              <w:t xml:space="preserve">          </w:t>
            </w:r>
            <w:r w:rsidRPr="00BD4894">
              <w:rPr>
                <w:rFonts w:ascii="仿宋_GB2312" w:eastAsia="仿宋_GB2312"/>
                <w:sz w:val="24"/>
              </w:rPr>
              <w:t>;</w:t>
            </w:r>
          </w:p>
          <w:p w:rsidR="007E3F69" w:rsidRDefault="007E3F69" w:rsidP="00E20865">
            <w:pPr>
              <w:spacing w:line="360" w:lineRule="auto"/>
              <w:ind w:left="1920" w:hangingChars="800" w:hanging="1920"/>
              <w:rPr>
                <w:rFonts w:ascii="仿宋_GB2312" w:eastAsia="仿宋_GB2312"/>
                <w:sz w:val="24"/>
                <w:u w:val="single"/>
              </w:rPr>
            </w:pPr>
            <w:r>
              <w:rPr>
                <w:rFonts w:ascii="仿宋_GB2312" w:eastAsia="仿宋_GB2312"/>
                <w:sz w:val="24"/>
              </w:rPr>
              <w:t>3</w:t>
            </w:r>
            <w:r w:rsidRPr="00BD4894">
              <w:rPr>
                <w:rFonts w:ascii="仿宋_GB2312" w:eastAsia="仿宋_GB2312"/>
                <w:sz w:val="24"/>
              </w:rPr>
              <w:t>.</w:t>
            </w:r>
            <w:r>
              <w:rPr>
                <w:rFonts w:ascii="仿宋_GB2312" w:eastAsia="仿宋_GB2312"/>
                <w:sz w:val="24"/>
                <w:u w:val="single"/>
              </w:rPr>
              <w:t xml:space="preserve">                                                             </w:t>
            </w:r>
          </w:p>
          <w:p w:rsidR="007E3F69" w:rsidRPr="00BD4894" w:rsidRDefault="007E3F69" w:rsidP="00E20865">
            <w:pPr>
              <w:spacing w:line="360" w:lineRule="auto"/>
              <w:ind w:leftChars="114" w:left="239"/>
              <w:rPr>
                <w:rFonts w:ascii="仿宋_GB2312" w:eastAsia="仿宋_GB2312"/>
                <w:sz w:val="24"/>
                <w:u w:val="single"/>
              </w:rPr>
            </w:pPr>
            <w:r>
              <w:rPr>
                <w:rFonts w:ascii="仿宋_GB2312" w:eastAsia="仿宋_GB2312"/>
                <w:sz w:val="24"/>
                <w:u w:val="single"/>
              </w:rPr>
              <w:t xml:space="preserve">                                                             </w:t>
            </w:r>
            <w:r>
              <w:rPr>
                <w:rFonts w:ascii="仿宋_GB2312" w:eastAsia="仿宋_GB2312" w:hint="eastAsia"/>
                <w:sz w:val="24"/>
              </w:rPr>
              <w:t>。</w:t>
            </w:r>
          </w:p>
          <w:p w:rsidR="007E3F69" w:rsidRPr="00106906" w:rsidRDefault="007E3F69" w:rsidP="00E20865">
            <w:pPr>
              <w:spacing w:line="360" w:lineRule="auto"/>
              <w:rPr>
                <w:rFonts w:ascii="仿宋_GB2312" w:eastAsia="仿宋_GB2312"/>
                <w:szCs w:val="21"/>
              </w:rPr>
            </w:pPr>
            <w:r w:rsidRPr="00106906">
              <w:rPr>
                <w:rFonts w:ascii="仿宋_GB2312" w:eastAsia="仿宋_GB2312" w:hint="eastAsia"/>
                <w:szCs w:val="21"/>
              </w:rPr>
              <w:t>说明：达到“课程思政”教学目标和教育内容要求所采取的教学方法与具体举措。</w:t>
            </w:r>
          </w:p>
        </w:tc>
      </w:tr>
    </w:tbl>
    <w:p w:rsidR="007E3F69" w:rsidRDefault="007E3F69" w:rsidP="003435FC">
      <w:pPr>
        <w:spacing w:line="360" w:lineRule="auto"/>
        <w:ind w:firstLineChars="200" w:firstLine="560"/>
        <w:rPr>
          <w:sz w:val="28"/>
          <w:szCs w:val="28"/>
        </w:rPr>
      </w:pPr>
      <w:r>
        <w:rPr>
          <w:sz w:val="28"/>
          <w:szCs w:val="28"/>
        </w:rPr>
        <w:t xml:space="preserve">                     </w:t>
      </w:r>
      <w:r>
        <w:rPr>
          <w:rFonts w:hint="eastAsia"/>
          <w:sz w:val="28"/>
          <w:szCs w:val="28"/>
        </w:rPr>
        <w:t xml:space="preserve">　　　　　　　　</w:t>
      </w:r>
    </w:p>
    <w:p w:rsidR="003435FC" w:rsidRDefault="003435FC" w:rsidP="003435FC">
      <w:pPr>
        <w:spacing w:line="360" w:lineRule="auto"/>
        <w:ind w:firstLineChars="200" w:firstLine="560"/>
        <w:rPr>
          <w:sz w:val="28"/>
          <w:szCs w:val="28"/>
        </w:rPr>
      </w:pPr>
    </w:p>
    <w:p w:rsidR="003435FC" w:rsidRDefault="003435FC" w:rsidP="003435FC">
      <w:pPr>
        <w:spacing w:line="360" w:lineRule="auto"/>
        <w:jc w:val="center"/>
        <w:rPr>
          <w:rFonts w:ascii="方正小标宋简体" w:eastAsia="方正小标宋简体"/>
          <w:sz w:val="44"/>
          <w:szCs w:val="44"/>
        </w:rPr>
      </w:pPr>
      <w:r>
        <w:rPr>
          <w:rFonts w:ascii="方正小标宋简体" w:eastAsia="方正小标宋简体" w:hint="eastAsia"/>
          <w:sz w:val="44"/>
          <w:szCs w:val="44"/>
        </w:rPr>
        <w:lastRenderedPageBreak/>
        <w:t>“课程思政”单元教学设计</w:t>
      </w:r>
      <w:r w:rsidR="00537801">
        <w:rPr>
          <w:rFonts w:ascii="方正小标宋简体" w:eastAsia="方正小标宋简体" w:hint="eastAsia"/>
          <w:sz w:val="44"/>
          <w:szCs w:val="44"/>
        </w:rPr>
        <w:t>详表</w:t>
      </w:r>
      <w:bookmarkStart w:id="6" w:name="_GoBack"/>
      <w:bookmarkEnd w:id="6"/>
    </w:p>
    <w:p w:rsidR="003435FC" w:rsidRPr="003435FC" w:rsidRDefault="003435FC" w:rsidP="003435FC">
      <w:pPr>
        <w:spacing w:line="360" w:lineRule="auto"/>
        <w:rPr>
          <w:rFonts w:asciiTheme="minorEastAsia" w:hAnsiTheme="minorEastAsia"/>
          <w:sz w:val="24"/>
          <w:szCs w:val="24"/>
        </w:rPr>
      </w:pPr>
    </w:p>
    <w:p w:rsidR="007E3F69" w:rsidRDefault="007E3F69" w:rsidP="007E3F69">
      <w:pPr>
        <w:spacing w:line="360" w:lineRule="auto"/>
        <w:ind w:firstLineChars="200" w:firstLine="480"/>
        <w:jc w:val="right"/>
        <w:rPr>
          <w:rFonts w:asciiTheme="minorEastAsia" w:hAnsiTheme="minorEastAsia"/>
          <w:sz w:val="24"/>
          <w:szCs w:val="24"/>
        </w:rPr>
      </w:pPr>
    </w:p>
    <w:p w:rsidR="007E3F69" w:rsidRDefault="007E3F69" w:rsidP="007E3F69">
      <w:pPr>
        <w:spacing w:line="360" w:lineRule="auto"/>
        <w:ind w:firstLineChars="200" w:firstLine="480"/>
        <w:jc w:val="right"/>
        <w:rPr>
          <w:rFonts w:asciiTheme="minorEastAsia" w:hAnsiTheme="minorEastAsia"/>
          <w:sz w:val="24"/>
          <w:szCs w:val="24"/>
        </w:rPr>
      </w:pPr>
    </w:p>
    <w:sectPr w:rsidR="007E3F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微软雅黑"/>
    <w:charset w:val="86"/>
    <w:family w:val="script"/>
    <w:pitch w:val="fixed"/>
    <w:sig w:usb0="00000001" w:usb1="080E0000" w:usb2="00000010" w:usb3="00000000" w:csb0="00040000" w:csb1="00000000"/>
  </w:font>
  <w:font w:name="仿宋_GB2312">
    <w:altName w:val="仿宋"/>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745"/>
    <w:rsid w:val="00003163"/>
    <w:rsid w:val="0000689D"/>
    <w:rsid w:val="00013298"/>
    <w:rsid w:val="00017467"/>
    <w:rsid w:val="000310BC"/>
    <w:rsid w:val="00034AD8"/>
    <w:rsid w:val="00035635"/>
    <w:rsid w:val="0004289F"/>
    <w:rsid w:val="00044FD0"/>
    <w:rsid w:val="00051F88"/>
    <w:rsid w:val="00057760"/>
    <w:rsid w:val="000620E1"/>
    <w:rsid w:val="00071F11"/>
    <w:rsid w:val="00073A1E"/>
    <w:rsid w:val="0007660C"/>
    <w:rsid w:val="00080004"/>
    <w:rsid w:val="000804D2"/>
    <w:rsid w:val="00082631"/>
    <w:rsid w:val="00085B87"/>
    <w:rsid w:val="00087883"/>
    <w:rsid w:val="000943A4"/>
    <w:rsid w:val="00096FA7"/>
    <w:rsid w:val="0009778B"/>
    <w:rsid w:val="000A0EA3"/>
    <w:rsid w:val="000A3AFF"/>
    <w:rsid w:val="000A5890"/>
    <w:rsid w:val="000B4003"/>
    <w:rsid w:val="000C0505"/>
    <w:rsid w:val="000C1FC1"/>
    <w:rsid w:val="000C2485"/>
    <w:rsid w:val="000D24F4"/>
    <w:rsid w:val="000D5D0F"/>
    <w:rsid w:val="000D63C0"/>
    <w:rsid w:val="000D7FBC"/>
    <w:rsid w:val="000E2BF5"/>
    <w:rsid w:val="001052BE"/>
    <w:rsid w:val="00105DC4"/>
    <w:rsid w:val="001123BD"/>
    <w:rsid w:val="00113A00"/>
    <w:rsid w:val="00131F41"/>
    <w:rsid w:val="00132578"/>
    <w:rsid w:val="00132FC8"/>
    <w:rsid w:val="001376E8"/>
    <w:rsid w:val="001463F7"/>
    <w:rsid w:val="001503C1"/>
    <w:rsid w:val="00151A00"/>
    <w:rsid w:val="0015696A"/>
    <w:rsid w:val="001662B0"/>
    <w:rsid w:val="0019654B"/>
    <w:rsid w:val="001A3E81"/>
    <w:rsid w:val="001A3EB1"/>
    <w:rsid w:val="001A7C9E"/>
    <w:rsid w:val="001B4908"/>
    <w:rsid w:val="001C3B17"/>
    <w:rsid w:val="001D47D1"/>
    <w:rsid w:val="001D6DE3"/>
    <w:rsid w:val="001E06F4"/>
    <w:rsid w:val="001E228B"/>
    <w:rsid w:val="001F4DFE"/>
    <w:rsid w:val="002021BB"/>
    <w:rsid w:val="00220FA6"/>
    <w:rsid w:val="00221117"/>
    <w:rsid w:val="00233BF1"/>
    <w:rsid w:val="00233E56"/>
    <w:rsid w:val="00241A05"/>
    <w:rsid w:val="00244FF3"/>
    <w:rsid w:val="00260046"/>
    <w:rsid w:val="00267069"/>
    <w:rsid w:val="002670E9"/>
    <w:rsid w:val="00267177"/>
    <w:rsid w:val="002673B0"/>
    <w:rsid w:val="002700CF"/>
    <w:rsid w:val="00270174"/>
    <w:rsid w:val="00272426"/>
    <w:rsid w:val="00274B25"/>
    <w:rsid w:val="0028035C"/>
    <w:rsid w:val="00282DA0"/>
    <w:rsid w:val="00286C61"/>
    <w:rsid w:val="00290724"/>
    <w:rsid w:val="00295612"/>
    <w:rsid w:val="002979D4"/>
    <w:rsid w:val="002A4BEA"/>
    <w:rsid w:val="002A6FDD"/>
    <w:rsid w:val="002B09BE"/>
    <w:rsid w:val="002B0F7D"/>
    <w:rsid w:val="002B53E0"/>
    <w:rsid w:val="002C03AE"/>
    <w:rsid w:val="002C52F7"/>
    <w:rsid w:val="002C5878"/>
    <w:rsid w:val="002D6550"/>
    <w:rsid w:val="002E36C9"/>
    <w:rsid w:val="002F3057"/>
    <w:rsid w:val="002F4455"/>
    <w:rsid w:val="002F6A24"/>
    <w:rsid w:val="002F7D7E"/>
    <w:rsid w:val="00307E4E"/>
    <w:rsid w:val="00316CC4"/>
    <w:rsid w:val="003435FC"/>
    <w:rsid w:val="0035020E"/>
    <w:rsid w:val="00350D4C"/>
    <w:rsid w:val="003617C2"/>
    <w:rsid w:val="00363CAF"/>
    <w:rsid w:val="00364A4B"/>
    <w:rsid w:val="00366AEE"/>
    <w:rsid w:val="00366B09"/>
    <w:rsid w:val="00373220"/>
    <w:rsid w:val="0037548B"/>
    <w:rsid w:val="00390AC5"/>
    <w:rsid w:val="003964F7"/>
    <w:rsid w:val="003B563F"/>
    <w:rsid w:val="003C2530"/>
    <w:rsid w:val="003D251F"/>
    <w:rsid w:val="003D3790"/>
    <w:rsid w:val="003D74E8"/>
    <w:rsid w:val="003D7C05"/>
    <w:rsid w:val="003D7E4C"/>
    <w:rsid w:val="003E0A2B"/>
    <w:rsid w:val="003E1004"/>
    <w:rsid w:val="003E470F"/>
    <w:rsid w:val="003F0254"/>
    <w:rsid w:val="003F329B"/>
    <w:rsid w:val="003F598A"/>
    <w:rsid w:val="003F6C4B"/>
    <w:rsid w:val="003F7780"/>
    <w:rsid w:val="00410EDF"/>
    <w:rsid w:val="00411F7D"/>
    <w:rsid w:val="0041731D"/>
    <w:rsid w:val="00422686"/>
    <w:rsid w:val="004268C1"/>
    <w:rsid w:val="00427761"/>
    <w:rsid w:val="004316EA"/>
    <w:rsid w:val="00433751"/>
    <w:rsid w:val="00437745"/>
    <w:rsid w:val="00440C4B"/>
    <w:rsid w:val="0044242C"/>
    <w:rsid w:val="00444C61"/>
    <w:rsid w:val="00444EBD"/>
    <w:rsid w:val="00447062"/>
    <w:rsid w:val="00451750"/>
    <w:rsid w:val="004629A5"/>
    <w:rsid w:val="004637BF"/>
    <w:rsid w:val="004652E9"/>
    <w:rsid w:val="00465609"/>
    <w:rsid w:val="00477CE7"/>
    <w:rsid w:val="0048445B"/>
    <w:rsid w:val="00485834"/>
    <w:rsid w:val="004901AE"/>
    <w:rsid w:val="004905D3"/>
    <w:rsid w:val="004918AD"/>
    <w:rsid w:val="004A10B3"/>
    <w:rsid w:val="004A229B"/>
    <w:rsid w:val="004B06C9"/>
    <w:rsid w:val="004B0D47"/>
    <w:rsid w:val="004B2837"/>
    <w:rsid w:val="004C3FFA"/>
    <w:rsid w:val="004C42FA"/>
    <w:rsid w:val="004D4015"/>
    <w:rsid w:val="004E3615"/>
    <w:rsid w:val="0050491E"/>
    <w:rsid w:val="005073A7"/>
    <w:rsid w:val="0051149B"/>
    <w:rsid w:val="00513F45"/>
    <w:rsid w:val="00514409"/>
    <w:rsid w:val="00515E05"/>
    <w:rsid w:val="005301C0"/>
    <w:rsid w:val="005337DF"/>
    <w:rsid w:val="0053632E"/>
    <w:rsid w:val="00537801"/>
    <w:rsid w:val="005439F4"/>
    <w:rsid w:val="005453D9"/>
    <w:rsid w:val="00546CE6"/>
    <w:rsid w:val="00557386"/>
    <w:rsid w:val="00561CA7"/>
    <w:rsid w:val="00563CC3"/>
    <w:rsid w:val="00564305"/>
    <w:rsid w:val="00566349"/>
    <w:rsid w:val="00570A88"/>
    <w:rsid w:val="00573A6B"/>
    <w:rsid w:val="005754CC"/>
    <w:rsid w:val="00580C67"/>
    <w:rsid w:val="0058161E"/>
    <w:rsid w:val="005870B8"/>
    <w:rsid w:val="005930C9"/>
    <w:rsid w:val="00595185"/>
    <w:rsid w:val="0059627D"/>
    <w:rsid w:val="005A1B88"/>
    <w:rsid w:val="005A4493"/>
    <w:rsid w:val="005A568E"/>
    <w:rsid w:val="005A7240"/>
    <w:rsid w:val="005B0723"/>
    <w:rsid w:val="005B1E6E"/>
    <w:rsid w:val="005B620C"/>
    <w:rsid w:val="005C41A9"/>
    <w:rsid w:val="005C4D81"/>
    <w:rsid w:val="005C58F1"/>
    <w:rsid w:val="005D3E69"/>
    <w:rsid w:val="005D606E"/>
    <w:rsid w:val="005E5CCA"/>
    <w:rsid w:val="005E6702"/>
    <w:rsid w:val="005E702A"/>
    <w:rsid w:val="005E7A9A"/>
    <w:rsid w:val="005F0FFD"/>
    <w:rsid w:val="005F3C6E"/>
    <w:rsid w:val="005F3E38"/>
    <w:rsid w:val="005F7B74"/>
    <w:rsid w:val="006129BB"/>
    <w:rsid w:val="00612A28"/>
    <w:rsid w:val="006131C4"/>
    <w:rsid w:val="006165EC"/>
    <w:rsid w:val="00621590"/>
    <w:rsid w:val="0062239F"/>
    <w:rsid w:val="00622637"/>
    <w:rsid w:val="0062342E"/>
    <w:rsid w:val="00624515"/>
    <w:rsid w:val="0062529F"/>
    <w:rsid w:val="006304C0"/>
    <w:rsid w:val="0063201A"/>
    <w:rsid w:val="00637E57"/>
    <w:rsid w:val="006508FF"/>
    <w:rsid w:val="00650CE2"/>
    <w:rsid w:val="0065181C"/>
    <w:rsid w:val="00652D91"/>
    <w:rsid w:val="00675A31"/>
    <w:rsid w:val="006761D2"/>
    <w:rsid w:val="00687477"/>
    <w:rsid w:val="00687A16"/>
    <w:rsid w:val="00696A1C"/>
    <w:rsid w:val="006978F7"/>
    <w:rsid w:val="006A7069"/>
    <w:rsid w:val="006A7122"/>
    <w:rsid w:val="006A7918"/>
    <w:rsid w:val="006B71AC"/>
    <w:rsid w:val="006C1562"/>
    <w:rsid w:val="006C2214"/>
    <w:rsid w:val="006C50BC"/>
    <w:rsid w:val="006C6191"/>
    <w:rsid w:val="006D23D6"/>
    <w:rsid w:val="006D3948"/>
    <w:rsid w:val="006D4959"/>
    <w:rsid w:val="006E012F"/>
    <w:rsid w:val="006F1197"/>
    <w:rsid w:val="006F21D7"/>
    <w:rsid w:val="006F24A6"/>
    <w:rsid w:val="006F71A3"/>
    <w:rsid w:val="006F759C"/>
    <w:rsid w:val="006F7BB9"/>
    <w:rsid w:val="00700A63"/>
    <w:rsid w:val="00701408"/>
    <w:rsid w:val="00702FE7"/>
    <w:rsid w:val="00706842"/>
    <w:rsid w:val="00711CE0"/>
    <w:rsid w:val="00714A53"/>
    <w:rsid w:val="007200A5"/>
    <w:rsid w:val="00722629"/>
    <w:rsid w:val="007230DA"/>
    <w:rsid w:val="00731EF1"/>
    <w:rsid w:val="00744E69"/>
    <w:rsid w:val="00746FD4"/>
    <w:rsid w:val="00754EEC"/>
    <w:rsid w:val="00755EE9"/>
    <w:rsid w:val="00766F8B"/>
    <w:rsid w:val="00770A6C"/>
    <w:rsid w:val="00774B04"/>
    <w:rsid w:val="00777A2F"/>
    <w:rsid w:val="0078386A"/>
    <w:rsid w:val="007851D6"/>
    <w:rsid w:val="00790542"/>
    <w:rsid w:val="0079593C"/>
    <w:rsid w:val="0079599B"/>
    <w:rsid w:val="007A0AC4"/>
    <w:rsid w:val="007A0CA8"/>
    <w:rsid w:val="007A6D88"/>
    <w:rsid w:val="007A7589"/>
    <w:rsid w:val="007A79A6"/>
    <w:rsid w:val="007B18CB"/>
    <w:rsid w:val="007B6509"/>
    <w:rsid w:val="007B7F61"/>
    <w:rsid w:val="007C38B4"/>
    <w:rsid w:val="007C6566"/>
    <w:rsid w:val="007C72E9"/>
    <w:rsid w:val="007C7CE7"/>
    <w:rsid w:val="007D694B"/>
    <w:rsid w:val="007D6CDB"/>
    <w:rsid w:val="007E36A4"/>
    <w:rsid w:val="007E393F"/>
    <w:rsid w:val="007E3F69"/>
    <w:rsid w:val="007F7BA8"/>
    <w:rsid w:val="0080560F"/>
    <w:rsid w:val="00805745"/>
    <w:rsid w:val="00813126"/>
    <w:rsid w:val="008159D0"/>
    <w:rsid w:val="00827C7D"/>
    <w:rsid w:val="008326EF"/>
    <w:rsid w:val="008368E0"/>
    <w:rsid w:val="00837F5A"/>
    <w:rsid w:val="00854987"/>
    <w:rsid w:val="008605A3"/>
    <w:rsid w:val="008646EF"/>
    <w:rsid w:val="008761A9"/>
    <w:rsid w:val="0088347E"/>
    <w:rsid w:val="0088627F"/>
    <w:rsid w:val="008901B9"/>
    <w:rsid w:val="008926BA"/>
    <w:rsid w:val="00892967"/>
    <w:rsid w:val="00894B48"/>
    <w:rsid w:val="008956D7"/>
    <w:rsid w:val="0089584F"/>
    <w:rsid w:val="008A2046"/>
    <w:rsid w:val="008A4AEB"/>
    <w:rsid w:val="008A745D"/>
    <w:rsid w:val="008B34AE"/>
    <w:rsid w:val="008B5173"/>
    <w:rsid w:val="008C0F1D"/>
    <w:rsid w:val="008C134A"/>
    <w:rsid w:val="008C15FF"/>
    <w:rsid w:val="008C2D84"/>
    <w:rsid w:val="008D1ED8"/>
    <w:rsid w:val="008E17B1"/>
    <w:rsid w:val="008E3D71"/>
    <w:rsid w:val="008F1D03"/>
    <w:rsid w:val="008F264B"/>
    <w:rsid w:val="00901687"/>
    <w:rsid w:val="00915EB6"/>
    <w:rsid w:val="00925632"/>
    <w:rsid w:val="00926E1D"/>
    <w:rsid w:val="00926EBD"/>
    <w:rsid w:val="00931A7B"/>
    <w:rsid w:val="0093660B"/>
    <w:rsid w:val="0093733E"/>
    <w:rsid w:val="00943E57"/>
    <w:rsid w:val="0094798F"/>
    <w:rsid w:val="009501A8"/>
    <w:rsid w:val="00953033"/>
    <w:rsid w:val="00957F27"/>
    <w:rsid w:val="00960E75"/>
    <w:rsid w:val="009634B6"/>
    <w:rsid w:val="00963B1D"/>
    <w:rsid w:val="00965AFD"/>
    <w:rsid w:val="009670F2"/>
    <w:rsid w:val="00970CAE"/>
    <w:rsid w:val="009717CE"/>
    <w:rsid w:val="00972F71"/>
    <w:rsid w:val="009753B2"/>
    <w:rsid w:val="00981E1F"/>
    <w:rsid w:val="00986532"/>
    <w:rsid w:val="0099086D"/>
    <w:rsid w:val="009921A0"/>
    <w:rsid w:val="00992576"/>
    <w:rsid w:val="00992DED"/>
    <w:rsid w:val="0099537F"/>
    <w:rsid w:val="00997606"/>
    <w:rsid w:val="009A0832"/>
    <w:rsid w:val="009A3186"/>
    <w:rsid w:val="009A5AF4"/>
    <w:rsid w:val="009B03DF"/>
    <w:rsid w:val="009B2F77"/>
    <w:rsid w:val="009B439C"/>
    <w:rsid w:val="009C1472"/>
    <w:rsid w:val="009C18E7"/>
    <w:rsid w:val="009C3F08"/>
    <w:rsid w:val="009C5779"/>
    <w:rsid w:val="009C6456"/>
    <w:rsid w:val="009C7683"/>
    <w:rsid w:val="009D74FE"/>
    <w:rsid w:val="009E4350"/>
    <w:rsid w:val="009E6F77"/>
    <w:rsid w:val="009E71D7"/>
    <w:rsid w:val="009E79C8"/>
    <w:rsid w:val="00A042FF"/>
    <w:rsid w:val="00A045C8"/>
    <w:rsid w:val="00A06D6D"/>
    <w:rsid w:val="00A07E9E"/>
    <w:rsid w:val="00A11FD6"/>
    <w:rsid w:val="00A20E32"/>
    <w:rsid w:val="00A234E6"/>
    <w:rsid w:val="00A2526C"/>
    <w:rsid w:val="00A25AE5"/>
    <w:rsid w:val="00A41376"/>
    <w:rsid w:val="00A41C7C"/>
    <w:rsid w:val="00A420E6"/>
    <w:rsid w:val="00A44467"/>
    <w:rsid w:val="00A477E3"/>
    <w:rsid w:val="00A602A1"/>
    <w:rsid w:val="00A67B96"/>
    <w:rsid w:val="00A848DE"/>
    <w:rsid w:val="00A86C2C"/>
    <w:rsid w:val="00A9312E"/>
    <w:rsid w:val="00A943E9"/>
    <w:rsid w:val="00A9594D"/>
    <w:rsid w:val="00AA050F"/>
    <w:rsid w:val="00AB36D2"/>
    <w:rsid w:val="00AB3FAB"/>
    <w:rsid w:val="00AB4CE8"/>
    <w:rsid w:val="00AB7281"/>
    <w:rsid w:val="00AC3DAB"/>
    <w:rsid w:val="00AC4A21"/>
    <w:rsid w:val="00AC734C"/>
    <w:rsid w:val="00AD3E9B"/>
    <w:rsid w:val="00AD7864"/>
    <w:rsid w:val="00AE02E5"/>
    <w:rsid w:val="00AE4657"/>
    <w:rsid w:val="00AE4FC5"/>
    <w:rsid w:val="00AE72CB"/>
    <w:rsid w:val="00AF6C81"/>
    <w:rsid w:val="00AF76C2"/>
    <w:rsid w:val="00B054D6"/>
    <w:rsid w:val="00B067C0"/>
    <w:rsid w:val="00B06FD1"/>
    <w:rsid w:val="00B074CB"/>
    <w:rsid w:val="00B108F8"/>
    <w:rsid w:val="00B16D31"/>
    <w:rsid w:val="00B40154"/>
    <w:rsid w:val="00B41D09"/>
    <w:rsid w:val="00B43F7D"/>
    <w:rsid w:val="00B442EB"/>
    <w:rsid w:val="00B45734"/>
    <w:rsid w:val="00B45969"/>
    <w:rsid w:val="00B46D7F"/>
    <w:rsid w:val="00B61ED0"/>
    <w:rsid w:val="00B6233A"/>
    <w:rsid w:val="00B65A07"/>
    <w:rsid w:val="00B66002"/>
    <w:rsid w:val="00B73865"/>
    <w:rsid w:val="00B751CC"/>
    <w:rsid w:val="00B90868"/>
    <w:rsid w:val="00B9186B"/>
    <w:rsid w:val="00B9394C"/>
    <w:rsid w:val="00B93B10"/>
    <w:rsid w:val="00BA0AC4"/>
    <w:rsid w:val="00BB5EC4"/>
    <w:rsid w:val="00BC1AEC"/>
    <w:rsid w:val="00BC7E0A"/>
    <w:rsid w:val="00BD3297"/>
    <w:rsid w:val="00BE0288"/>
    <w:rsid w:val="00BE54D3"/>
    <w:rsid w:val="00BE7F71"/>
    <w:rsid w:val="00BF2390"/>
    <w:rsid w:val="00BF45BF"/>
    <w:rsid w:val="00BF65E2"/>
    <w:rsid w:val="00C023D8"/>
    <w:rsid w:val="00C02BA9"/>
    <w:rsid w:val="00C02F4D"/>
    <w:rsid w:val="00C03D09"/>
    <w:rsid w:val="00C07D3B"/>
    <w:rsid w:val="00C07E2D"/>
    <w:rsid w:val="00C17B28"/>
    <w:rsid w:val="00C17B58"/>
    <w:rsid w:val="00C2470C"/>
    <w:rsid w:val="00C26F43"/>
    <w:rsid w:val="00C27AAD"/>
    <w:rsid w:val="00C31B82"/>
    <w:rsid w:val="00C3575E"/>
    <w:rsid w:val="00C36911"/>
    <w:rsid w:val="00C37D7C"/>
    <w:rsid w:val="00C43E77"/>
    <w:rsid w:val="00C44A24"/>
    <w:rsid w:val="00C47825"/>
    <w:rsid w:val="00C60524"/>
    <w:rsid w:val="00C61AF9"/>
    <w:rsid w:val="00C75BBD"/>
    <w:rsid w:val="00C8032A"/>
    <w:rsid w:val="00C83652"/>
    <w:rsid w:val="00C85438"/>
    <w:rsid w:val="00C90B07"/>
    <w:rsid w:val="00C932BF"/>
    <w:rsid w:val="00CA14EA"/>
    <w:rsid w:val="00CA2805"/>
    <w:rsid w:val="00CA37BA"/>
    <w:rsid w:val="00CA6604"/>
    <w:rsid w:val="00CA71FE"/>
    <w:rsid w:val="00CB0C5A"/>
    <w:rsid w:val="00CB4E08"/>
    <w:rsid w:val="00CC0517"/>
    <w:rsid w:val="00CC4509"/>
    <w:rsid w:val="00CD7044"/>
    <w:rsid w:val="00CE29E0"/>
    <w:rsid w:val="00CE3988"/>
    <w:rsid w:val="00CF1AB9"/>
    <w:rsid w:val="00D037D8"/>
    <w:rsid w:val="00D069A8"/>
    <w:rsid w:val="00D17A6B"/>
    <w:rsid w:val="00D22573"/>
    <w:rsid w:val="00D235D9"/>
    <w:rsid w:val="00D24C26"/>
    <w:rsid w:val="00D3098B"/>
    <w:rsid w:val="00D30A67"/>
    <w:rsid w:val="00D31664"/>
    <w:rsid w:val="00D34CE0"/>
    <w:rsid w:val="00D5057E"/>
    <w:rsid w:val="00D53394"/>
    <w:rsid w:val="00D56293"/>
    <w:rsid w:val="00D61AED"/>
    <w:rsid w:val="00D63094"/>
    <w:rsid w:val="00D70B5D"/>
    <w:rsid w:val="00D82FB3"/>
    <w:rsid w:val="00D856B1"/>
    <w:rsid w:val="00D86EE6"/>
    <w:rsid w:val="00D9031C"/>
    <w:rsid w:val="00D91E6B"/>
    <w:rsid w:val="00D955C9"/>
    <w:rsid w:val="00D96C58"/>
    <w:rsid w:val="00DA3D57"/>
    <w:rsid w:val="00DA3EBB"/>
    <w:rsid w:val="00DB151D"/>
    <w:rsid w:val="00DD1EA1"/>
    <w:rsid w:val="00DD4734"/>
    <w:rsid w:val="00DE1772"/>
    <w:rsid w:val="00E0213A"/>
    <w:rsid w:val="00E1019D"/>
    <w:rsid w:val="00E10225"/>
    <w:rsid w:val="00E119D3"/>
    <w:rsid w:val="00E206DC"/>
    <w:rsid w:val="00E20B4F"/>
    <w:rsid w:val="00E23F9B"/>
    <w:rsid w:val="00E2464C"/>
    <w:rsid w:val="00E331DE"/>
    <w:rsid w:val="00E35D9D"/>
    <w:rsid w:val="00E40014"/>
    <w:rsid w:val="00E40968"/>
    <w:rsid w:val="00E41571"/>
    <w:rsid w:val="00E43024"/>
    <w:rsid w:val="00E46BF0"/>
    <w:rsid w:val="00E51679"/>
    <w:rsid w:val="00E51A9E"/>
    <w:rsid w:val="00E5778D"/>
    <w:rsid w:val="00E637A8"/>
    <w:rsid w:val="00E715E7"/>
    <w:rsid w:val="00E71EB7"/>
    <w:rsid w:val="00E77B42"/>
    <w:rsid w:val="00E81315"/>
    <w:rsid w:val="00E818DD"/>
    <w:rsid w:val="00E82796"/>
    <w:rsid w:val="00E87EF0"/>
    <w:rsid w:val="00E94648"/>
    <w:rsid w:val="00EA3AC6"/>
    <w:rsid w:val="00EA6CB2"/>
    <w:rsid w:val="00EA7765"/>
    <w:rsid w:val="00EA7DF4"/>
    <w:rsid w:val="00EB2050"/>
    <w:rsid w:val="00EB2CA8"/>
    <w:rsid w:val="00EB3F8B"/>
    <w:rsid w:val="00EC405C"/>
    <w:rsid w:val="00ED1498"/>
    <w:rsid w:val="00ED5C98"/>
    <w:rsid w:val="00ED6AAB"/>
    <w:rsid w:val="00EE4386"/>
    <w:rsid w:val="00EF0D84"/>
    <w:rsid w:val="00EF108E"/>
    <w:rsid w:val="00EF2AF2"/>
    <w:rsid w:val="00EF465A"/>
    <w:rsid w:val="00EF4BC8"/>
    <w:rsid w:val="00F06458"/>
    <w:rsid w:val="00F177DE"/>
    <w:rsid w:val="00F21945"/>
    <w:rsid w:val="00F21ABA"/>
    <w:rsid w:val="00F23683"/>
    <w:rsid w:val="00F240FA"/>
    <w:rsid w:val="00F30737"/>
    <w:rsid w:val="00F34D67"/>
    <w:rsid w:val="00F40608"/>
    <w:rsid w:val="00F4119C"/>
    <w:rsid w:val="00F42B6D"/>
    <w:rsid w:val="00F43EF4"/>
    <w:rsid w:val="00F471F4"/>
    <w:rsid w:val="00F516B4"/>
    <w:rsid w:val="00F52667"/>
    <w:rsid w:val="00F5433A"/>
    <w:rsid w:val="00F54B32"/>
    <w:rsid w:val="00F54C01"/>
    <w:rsid w:val="00F559E1"/>
    <w:rsid w:val="00F56F82"/>
    <w:rsid w:val="00F62705"/>
    <w:rsid w:val="00F6595A"/>
    <w:rsid w:val="00F67324"/>
    <w:rsid w:val="00F73466"/>
    <w:rsid w:val="00F766D0"/>
    <w:rsid w:val="00F81102"/>
    <w:rsid w:val="00F83BBA"/>
    <w:rsid w:val="00F94C00"/>
    <w:rsid w:val="00F970C0"/>
    <w:rsid w:val="00FA0AC0"/>
    <w:rsid w:val="00FB1CBB"/>
    <w:rsid w:val="00FB2839"/>
    <w:rsid w:val="00FB72EC"/>
    <w:rsid w:val="00FE22C7"/>
    <w:rsid w:val="00FE436D"/>
    <w:rsid w:val="00FE6B87"/>
    <w:rsid w:val="00FF0D1C"/>
    <w:rsid w:val="00FF1423"/>
    <w:rsid w:val="00FF1726"/>
    <w:rsid w:val="00FF39B4"/>
    <w:rsid w:val="00FF3B7A"/>
    <w:rsid w:val="00FF3DE4"/>
    <w:rsid w:val="00FF6F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5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0A5"/>
    <w:pPr>
      <w:ind w:firstLineChars="200" w:firstLine="420"/>
    </w:pPr>
  </w:style>
  <w:style w:type="paragraph" w:styleId="a4">
    <w:name w:val="Date"/>
    <w:basedOn w:val="a"/>
    <w:next w:val="a"/>
    <w:link w:val="Char"/>
    <w:uiPriority w:val="99"/>
    <w:semiHidden/>
    <w:unhideWhenUsed/>
    <w:rsid w:val="007E3F69"/>
    <w:pPr>
      <w:ind w:leftChars="2500" w:left="100"/>
    </w:pPr>
  </w:style>
  <w:style w:type="character" w:customStyle="1" w:styleId="Char">
    <w:name w:val="日期 Char"/>
    <w:basedOn w:val="a0"/>
    <w:link w:val="a4"/>
    <w:uiPriority w:val="99"/>
    <w:semiHidden/>
    <w:rsid w:val="007E3F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35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200A5"/>
    <w:pPr>
      <w:ind w:firstLineChars="200" w:firstLine="420"/>
    </w:pPr>
  </w:style>
  <w:style w:type="paragraph" w:styleId="a4">
    <w:name w:val="Date"/>
    <w:basedOn w:val="a"/>
    <w:next w:val="a"/>
    <w:link w:val="Char"/>
    <w:uiPriority w:val="99"/>
    <w:semiHidden/>
    <w:unhideWhenUsed/>
    <w:rsid w:val="007E3F69"/>
    <w:pPr>
      <w:ind w:leftChars="2500" w:left="100"/>
    </w:pPr>
  </w:style>
  <w:style w:type="character" w:customStyle="1" w:styleId="Char">
    <w:name w:val="日期 Char"/>
    <w:basedOn w:val="a0"/>
    <w:link w:val="a4"/>
    <w:uiPriority w:val="99"/>
    <w:semiHidden/>
    <w:rsid w:val="007E3F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Pages>
  <Words>579</Words>
  <Characters>3301</Characters>
  <Application>Microsoft Office Word</Application>
  <DocSecurity>0</DocSecurity>
  <Lines>27</Lines>
  <Paragraphs>7</Paragraphs>
  <ScaleCrop>false</ScaleCrop>
  <Company/>
  <LinksUpToDate>false</LinksUpToDate>
  <CharactersWithSpaces>3873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ncbzgg</dc:creator>
  <cp:lastModifiedBy>ncbzgg</cp:lastModifiedBy>
  <cp:revision>9</cp:revision>
  <dcterms:created xsi:type="dcterms:W3CDTF">2018-03-30T03:19:00Z</dcterms:created>
  <dcterms:modified xsi:type="dcterms:W3CDTF">2018-04-09T08:07:00Z</dcterms:modified>
</cp:coreProperties>
</file>