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00"/>
        <w:ind w:firstLine="1807" w:firstLineChars="600"/>
        <w:jc w:val="left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2014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—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2017年个人述职述廉报告</w:t>
      </w:r>
    </w:p>
    <w:p>
      <w:pPr>
        <w:spacing w:after="200"/>
        <w:ind w:firstLine="55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尊敬的校领导、老师们：</w:t>
      </w:r>
    </w:p>
    <w:p>
      <w:pPr>
        <w:spacing w:after="200"/>
        <w:ind w:firstLine="55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自2014年7月起，我担任公共教学部党总支书记职务，本人的岗位职责主要有四项：一是作为党总支书记，全面负责党务工作和教师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思想政治工作；二是分工会主席工作；三是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分管</w:t>
      </w:r>
      <w:r>
        <w:rPr>
          <w:rFonts w:hint="eastAsia" w:ascii="仿宋" w:hAnsi="仿宋" w:eastAsia="仿宋" w:cs="仿宋"/>
          <w:sz w:val="28"/>
          <w:szCs w:val="28"/>
        </w:rPr>
        <w:t>公共教学部教学督导工作；四是承担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珠算</w:t>
      </w:r>
      <w:r>
        <w:rPr>
          <w:rFonts w:hint="eastAsia" w:ascii="仿宋" w:hAnsi="仿宋" w:eastAsia="仿宋" w:cs="仿宋"/>
          <w:sz w:val="28"/>
          <w:szCs w:val="28"/>
        </w:rPr>
        <w:t>教学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和研究</w:t>
      </w:r>
      <w:r>
        <w:rPr>
          <w:rFonts w:hint="eastAsia" w:ascii="仿宋" w:hAnsi="仿宋" w:eastAsia="仿宋" w:cs="仿宋"/>
          <w:sz w:val="28"/>
          <w:szCs w:val="28"/>
        </w:rPr>
        <w:t>工作。近三年，在校党政和工会的领导下，在广大教师的支持下，我认真履行岗位职责，基本完成所承担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各项工作任务，为学校发展作出自己应有的努力，现就近三年的履职情况报告如下，请大家予以评议：</w:t>
      </w:r>
    </w:p>
    <w:p>
      <w:pPr>
        <w:spacing w:after="200"/>
        <w:ind w:firstLine="840" w:firstLineChars="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一、基层党建工作方面</w:t>
      </w:r>
    </w:p>
    <w:p>
      <w:pPr>
        <w:spacing w:after="200"/>
        <w:ind w:firstLine="840" w:firstLineChars="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1、加强政治理论学习，提高教师的政治素质。公共教学部党总支根据学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校</w:t>
      </w:r>
      <w:r>
        <w:rPr>
          <w:rFonts w:hint="eastAsia" w:ascii="仿宋" w:hAnsi="仿宋" w:eastAsia="仿宋" w:cs="仿宋"/>
          <w:sz w:val="28"/>
          <w:szCs w:val="28"/>
        </w:rPr>
        <w:t>党委的要求和本部门的实际，每学期都制定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了</w:t>
      </w:r>
      <w:r>
        <w:rPr>
          <w:rFonts w:hint="eastAsia" w:ascii="仿宋" w:hAnsi="仿宋" w:eastAsia="仿宋" w:cs="仿宋"/>
          <w:sz w:val="28"/>
          <w:szCs w:val="28"/>
        </w:rPr>
        <w:t>本部门的政治学习计划。通过学习习总书记系列重要讲话和党的十八届四中、五中、六中全会精神、《高等学校教师职业道德规范》、《宁波职业技术学院章程》、全国和省高校思政工作会议精神、学院和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本</w:t>
      </w:r>
      <w:r>
        <w:rPr>
          <w:rFonts w:hint="eastAsia" w:ascii="仿宋" w:hAnsi="仿宋" w:eastAsia="仿宋" w:cs="仿宋"/>
          <w:sz w:val="28"/>
          <w:szCs w:val="28"/>
        </w:rPr>
        <w:t>部门的“十三五”事业发展规划等；组织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教师</w:t>
      </w:r>
      <w:r>
        <w:rPr>
          <w:rFonts w:hint="eastAsia" w:ascii="仿宋" w:hAnsi="仿宋" w:eastAsia="仿宋" w:cs="仿宋"/>
          <w:sz w:val="28"/>
          <w:szCs w:val="28"/>
        </w:rPr>
        <w:t>学习王大年教授报效祖国、为我国教育科研事业作出突出贡献的先进事迹；开展“立德树人好老师”的评选和学习活动，使教师树立正确的教育观和育人观，提高教师的职业意识，激励教师做好育人工作。</w:t>
      </w:r>
    </w:p>
    <w:p>
      <w:pPr>
        <w:spacing w:after="200"/>
        <w:ind w:firstLine="840" w:firstLineChars="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2、扎实开展党章党规党纪学习和“三严三实”专题教育。按照学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校</w:t>
      </w:r>
      <w:r>
        <w:rPr>
          <w:rFonts w:hint="eastAsia" w:ascii="仿宋" w:hAnsi="仿宋" w:eastAsia="仿宋" w:cs="仿宋"/>
          <w:sz w:val="28"/>
          <w:szCs w:val="28"/>
        </w:rPr>
        <w:t>党委的总体部署，公共教学部党总支制定了实施方案，分三个阶段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进行</w:t>
      </w:r>
      <w:r>
        <w:rPr>
          <w:rFonts w:hint="eastAsia" w:ascii="仿宋" w:hAnsi="仿宋" w:eastAsia="仿宋" w:cs="仿宋"/>
          <w:sz w:val="28"/>
          <w:szCs w:val="28"/>
        </w:rPr>
        <w:t>。（1）学习教育。组织班子成员认真学习习总书记和中央领导的重要讲话，如《认真学习党章严格遵守党章》、《唤醒党章党规意识推进制度创新》等、《中国共产党党章》、《中国共产党廉洁自律准则》、《中国共产党纪律处分条例》、《优秀领导干部先进事迹选编》、《领导干部违记违法案例警示录》等，通过学习、研讨、写学习心得等，敬畏政治规矩和党的纪律，牢记党的宗旨，坚定理想信念。（2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找</w:t>
      </w:r>
      <w:r>
        <w:rPr>
          <w:rFonts w:hint="eastAsia" w:ascii="仿宋" w:hAnsi="仿宋" w:eastAsia="仿宋" w:cs="仿宋"/>
          <w:sz w:val="28"/>
          <w:szCs w:val="28"/>
        </w:rPr>
        <w:t>工作中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差距。组织班子成员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结合</w:t>
      </w:r>
      <w:r>
        <w:rPr>
          <w:rFonts w:hint="eastAsia" w:ascii="仿宋" w:hAnsi="仿宋" w:eastAsia="仿宋" w:cs="仿宋"/>
          <w:sz w:val="28"/>
          <w:szCs w:val="28"/>
        </w:rPr>
        <w:t>实际工作，认真查找存在的问题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查找到部门“不严不实”问题6个，班子成员“不严不实”问题22个。（3）撰写检查材料，开展批评与自我批评。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组织</w:t>
      </w:r>
      <w:r>
        <w:rPr>
          <w:rFonts w:hint="eastAsia" w:ascii="仿宋" w:hAnsi="仿宋" w:eastAsia="仿宋" w:cs="仿宋"/>
          <w:sz w:val="28"/>
          <w:szCs w:val="28"/>
        </w:rPr>
        <w:t>班子成员，根据查找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到</w:t>
      </w:r>
      <w:r>
        <w:rPr>
          <w:rFonts w:hint="eastAsia" w:ascii="仿宋" w:hAnsi="仿宋" w:eastAsia="仿宋" w:cs="仿宋"/>
          <w:sz w:val="28"/>
          <w:szCs w:val="28"/>
        </w:rPr>
        <w:t>的问题认真撰写检查材料，分析问题产生的原因，剖析思想根源，提出整改措施和努力方向。在班子民主生活会上，采取个人对照检查，进行自我批评，其他同志批评帮助的方式。做到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了</w:t>
      </w:r>
      <w:r>
        <w:rPr>
          <w:rFonts w:hint="eastAsia" w:ascii="仿宋" w:hAnsi="仿宋" w:eastAsia="仿宋" w:cs="仿宋"/>
          <w:sz w:val="28"/>
          <w:szCs w:val="28"/>
        </w:rPr>
        <w:t>讲党性不讲情面，讲问题不讲成绩，讲真话不讲套话。</w:t>
      </w:r>
    </w:p>
    <w:p>
      <w:pPr>
        <w:spacing w:after="200"/>
        <w:ind w:firstLine="840" w:firstLineChars="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3、深入开展“两学一做”教育。按照院党委的部署，党总支进行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了</w:t>
      </w:r>
      <w:r>
        <w:rPr>
          <w:rFonts w:hint="eastAsia" w:ascii="仿宋" w:hAnsi="仿宋" w:eastAsia="仿宋" w:cs="仿宋"/>
          <w:sz w:val="28"/>
          <w:szCs w:val="28"/>
        </w:rPr>
        <w:t>学习动员，要求党员认真学习习总书记系列讲话和《中国共产党党章》。通过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形式多样的</w:t>
      </w:r>
      <w:r>
        <w:rPr>
          <w:rFonts w:hint="eastAsia" w:ascii="仿宋" w:hAnsi="仿宋" w:eastAsia="仿宋" w:cs="仿宋"/>
          <w:sz w:val="28"/>
          <w:szCs w:val="28"/>
        </w:rPr>
        <w:t>学习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，以及党员</w:t>
      </w:r>
      <w:r>
        <w:rPr>
          <w:rFonts w:hint="eastAsia" w:ascii="仿宋" w:hAnsi="仿宋" w:eastAsia="仿宋" w:cs="仿宋"/>
          <w:sz w:val="28"/>
          <w:szCs w:val="28"/>
        </w:rPr>
        <w:t>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学习</w:t>
      </w:r>
      <w:r>
        <w:rPr>
          <w:rFonts w:hint="eastAsia" w:ascii="仿宋" w:hAnsi="仿宋" w:eastAsia="仿宋" w:cs="仿宋"/>
          <w:sz w:val="28"/>
          <w:szCs w:val="28"/>
        </w:rPr>
        <w:t>笔记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、总支委员和支部书记</w:t>
      </w:r>
      <w:r>
        <w:rPr>
          <w:rFonts w:hint="eastAsia" w:ascii="仿宋" w:hAnsi="仿宋" w:eastAsia="仿宋" w:cs="仿宋"/>
          <w:sz w:val="28"/>
          <w:szCs w:val="28"/>
        </w:rPr>
        <w:t>上党课、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对党员进行</w:t>
      </w:r>
      <w:r>
        <w:rPr>
          <w:rFonts w:hint="eastAsia" w:ascii="仿宋" w:hAnsi="仿宋" w:eastAsia="仿宋" w:cs="仿宋"/>
          <w:sz w:val="28"/>
          <w:szCs w:val="28"/>
        </w:rPr>
        <w:t>现场教育、组织考试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检查学习的效果</w:t>
      </w:r>
      <w:r>
        <w:rPr>
          <w:rFonts w:hint="eastAsia" w:ascii="仿宋" w:hAnsi="仿宋" w:eastAsia="仿宋" w:cs="仿宋"/>
          <w:sz w:val="28"/>
          <w:szCs w:val="28"/>
        </w:rPr>
        <w:t>等，使每个党员不忘初心，做合格党员。</w:t>
      </w:r>
    </w:p>
    <w:p>
      <w:pPr>
        <w:spacing w:after="200"/>
        <w:ind w:firstLine="840" w:firstLineChars="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4、规范党组织工作。（1）健全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党</w:t>
      </w:r>
      <w:r>
        <w:rPr>
          <w:rFonts w:hint="eastAsia" w:ascii="仿宋" w:hAnsi="仿宋" w:eastAsia="仿宋" w:cs="仿宋"/>
          <w:sz w:val="28"/>
          <w:szCs w:val="28"/>
        </w:rPr>
        <w:t>组织机构。为了有利于支部工作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的开展</w:t>
      </w:r>
      <w:r>
        <w:rPr>
          <w:rFonts w:hint="eastAsia" w:ascii="仿宋" w:hAnsi="仿宋" w:eastAsia="仿宋" w:cs="仿宋"/>
          <w:sz w:val="28"/>
          <w:szCs w:val="28"/>
        </w:rPr>
        <w:t>，党总支根据相关程序，对所属支部进行调整，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并</w:t>
      </w:r>
      <w:r>
        <w:rPr>
          <w:rFonts w:hint="eastAsia" w:ascii="仿宋" w:hAnsi="仿宋" w:eastAsia="仿宋" w:cs="仿宋"/>
          <w:sz w:val="28"/>
          <w:szCs w:val="28"/>
        </w:rPr>
        <w:t>及时增补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和</w:t>
      </w:r>
      <w:r>
        <w:rPr>
          <w:rFonts w:hint="eastAsia" w:ascii="仿宋" w:hAnsi="仿宋" w:eastAsia="仿宋" w:cs="仿宋"/>
          <w:sz w:val="28"/>
          <w:szCs w:val="28"/>
        </w:rPr>
        <w:t>调整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了</w:t>
      </w:r>
      <w:r>
        <w:rPr>
          <w:rFonts w:hint="eastAsia" w:ascii="仿宋" w:hAnsi="仿宋" w:eastAsia="仿宋" w:cs="仿宋"/>
          <w:sz w:val="28"/>
          <w:szCs w:val="28"/>
        </w:rPr>
        <w:t>总支委员、支部书记及支部委员，使党组织工作能正常运行。（2）正常开展支部生活。为了加强对党员的教育，确保支部生活得到落实，党总支规定了每月的支部生活时间，要求各支部在制定计划时要安排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好</w:t>
      </w:r>
      <w:r>
        <w:rPr>
          <w:rFonts w:hint="eastAsia" w:ascii="仿宋" w:hAnsi="仿宋" w:eastAsia="仿宋" w:cs="仿宋"/>
          <w:sz w:val="28"/>
          <w:szCs w:val="28"/>
        </w:rPr>
        <w:t>支部生活的内容。（3）加强对支部工作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检查，及时总结党建工作经验。为了使支部工作规范化，党总支对各支部党建工作进行定期检查，检查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内容有：</w:t>
      </w:r>
      <w:r>
        <w:rPr>
          <w:rFonts w:hint="eastAsia" w:ascii="仿宋" w:hAnsi="仿宋" w:eastAsia="仿宋" w:cs="仿宋"/>
          <w:sz w:val="28"/>
          <w:szCs w:val="28"/>
        </w:rPr>
        <w:t>支部工作计划的执行、三会一课、党员锋领指数考核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等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并</w:t>
      </w:r>
      <w:r>
        <w:rPr>
          <w:rFonts w:hint="eastAsia" w:ascii="仿宋" w:hAnsi="仿宋" w:eastAsia="仿宋" w:cs="仿宋"/>
          <w:sz w:val="28"/>
          <w:szCs w:val="28"/>
        </w:rPr>
        <w:t>组织支部书记进行党建工作经验交流，相互借鉴，提高党务工作水平。</w:t>
      </w:r>
    </w:p>
    <w:p>
      <w:pPr>
        <w:spacing w:after="200"/>
        <w:ind w:firstLine="840" w:firstLineChars="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5、切实转变工作作风。坚持党政联席会议制度和党政共同负责制，严格按组织原则和有关程序办事,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能</w:t>
      </w:r>
      <w:r>
        <w:rPr>
          <w:rFonts w:hint="eastAsia" w:ascii="仿宋" w:hAnsi="仿宋" w:eastAsia="仿宋" w:cs="仿宋"/>
          <w:sz w:val="28"/>
          <w:szCs w:val="28"/>
        </w:rPr>
        <w:t>从公共教学部的工作大局出发,维护班子的团结，虚心接受班子成员和教师的批评建议，与同事真诚相待，相互尊重。</w:t>
      </w:r>
    </w:p>
    <w:p>
      <w:pPr>
        <w:spacing w:after="200"/>
        <w:ind w:firstLine="840" w:firstLineChars="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二、分工会工作方面</w:t>
      </w:r>
    </w:p>
    <w:p>
      <w:pPr>
        <w:spacing w:after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充分发挥工会的作用，支持教师参与民主管理，组织教师参加各类文体活动，积极为教师排忧解难，关心青年教师的个人问题，对生病住院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教师及时探望、慰问。</w:t>
      </w:r>
    </w:p>
    <w:p>
      <w:pPr>
        <w:spacing w:after="200"/>
        <w:ind w:firstLine="840" w:firstLineChars="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三、教学督导工作</w:t>
      </w:r>
    </w:p>
    <w:p>
      <w:pPr>
        <w:spacing w:after="200"/>
        <w:ind w:firstLine="915" w:firstLineChars="327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1、公共教学部督导组根据校质管办的意见，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认真</w:t>
      </w:r>
      <w:r>
        <w:rPr>
          <w:rFonts w:hint="eastAsia" w:ascii="仿宋" w:hAnsi="仿宋" w:eastAsia="仿宋" w:cs="仿宋"/>
          <w:sz w:val="28"/>
          <w:szCs w:val="28"/>
        </w:rPr>
        <w:t>听课、评课、指导、反馈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。听课中努力发现教师的教学闪光点，评教时力求客观公正。同时根据学校对教改的要求调整评课指标，促进</w:t>
      </w:r>
      <w:r>
        <w:rPr>
          <w:rFonts w:hint="eastAsia" w:ascii="仿宋" w:hAnsi="仿宋" w:eastAsia="仿宋" w:cs="仿宋"/>
          <w:sz w:val="28"/>
          <w:szCs w:val="28"/>
        </w:rPr>
        <w:t>有效课堂和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教学</w:t>
      </w:r>
      <w:r>
        <w:rPr>
          <w:rFonts w:hint="eastAsia" w:ascii="仿宋" w:hAnsi="仿宋" w:eastAsia="仿宋" w:cs="仿宋"/>
          <w:sz w:val="28"/>
          <w:szCs w:val="28"/>
        </w:rPr>
        <w:t>信息化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建设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after="200"/>
        <w:ind w:firstLine="840" w:firstLineChars="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2、实行推门听课制度，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通过实地</w:t>
      </w:r>
      <w:r>
        <w:rPr>
          <w:rFonts w:hint="eastAsia" w:ascii="仿宋" w:hAnsi="仿宋" w:eastAsia="仿宋" w:cs="仿宋"/>
          <w:sz w:val="28"/>
          <w:szCs w:val="28"/>
        </w:rPr>
        <w:t>听课、教学巡查、视频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观察等</w:t>
      </w:r>
      <w:r>
        <w:rPr>
          <w:rFonts w:hint="eastAsia" w:ascii="仿宋" w:hAnsi="仿宋" w:eastAsia="仿宋" w:cs="仿宋"/>
          <w:sz w:val="28"/>
          <w:szCs w:val="28"/>
        </w:rPr>
        <w:t>，了解教师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真实的课堂</w:t>
      </w:r>
      <w:r>
        <w:rPr>
          <w:rFonts w:hint="eastAsia" w:ascii="仿宋" w:hAnsi="仿宋" w:eastAsia="仿宋" w:cs="仿宋"/>
          <w:sz w:val="28"/>
          <w:szCs w:val="28"/>
        </w:rPr>
        <w:t>教学。</w:t>
      </w:r>
    </w:p>
    <w:p>
      <w:pPr>
        <w:spacing w:after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3、 通过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对</w:t>
      </w:r>
      <w:r>
        <w:rPr>
          <w:rFonts w:hint="eastAsia" w:ascii="仿宋" w:hAnsi="仿宋" w:eastAsia="仿宋" w:cs="仿宋"/>
          <w:sz w:val="28"/>
          <w:szCs w:val="28"/>
        </w:rPr>
        <w:t>教学设计、课堂教学动态记录、作业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批改</w:t>
      </w:r>
      <w:r>
        <w:rPr>
          <w:rFonts w:hint="eastAsia" w:ascii="仿宋" w:hAnsi="仿宋" w:eastAsia="仿宋" w:cs="仿宋"/>
          <w:sz w:val="28"/>
          <w:szCs w:val="28"/>
        </w:rPr>
        <w:t>、命题、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考试、</w:t>
      </w:r>
      <w:r>
        <w:rPr>
          <w:rFonts w:hint="eastAsia" w:ascii="仿宋" w:hAnsi="仿宋" w:eastAsia="仿宋" w:cs="仿宋"/>
          <w:sz w:val="28"/>
          <w:szCs w:val="28"/>
        </w:rPr>
        <w:t>阅卷、教研活动等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环节的检查</w:t>
      </w:r>
      <w:r>
        <w:rPr>
          <w:rFonts w:hint="eastAsia" w:ascii="仿宋" w:hAnsi="仿宋" w:eastAsia="仿宋" w:cs="仿宋"/>
          <w:sz w:val="28"/>
          <w:szCs w:val="28"/>
        </w:rPr>
        <w:t xml:space="preserve">，规范教师的教学。 </w:t>
      </w:r>
    </w:p>
    <w:p>
      <w:pPr>
        <w:spacing w:after="200"/>
        <w:ind w:firstLine="840" w:firstLineChars="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四、珠算教学与研究方面</w:t>
      </w:r>
    </w:p>
    <w:p>
      <w:pPr>
        <w:spacing w:after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这三年，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我</w:t>
      </w:r>
      <w:r>
        <w:rPr>
          <w:rFonts w:hint="eastAsia" w:ascii="仿宋" w:hAnsi="仿宋" w:eastAsia="仿宋" w:cs="仿宋"/>
          <w:sz w:val="28"/>
          <w:szCs w:val="28"/>
        </w:rPr>
        <w:t>积极探索课内外一体化的珠算教学，取得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了</w:t>
      </w:r>
      <w:r>
        <w:rPr>
          <w:rFonts w:hint="eastAsia" w:ascii="仿宋" w:hAnsi="仿宋" w:eastAsia="仿宋" w:cs="仿宋"/>
          <w:sz w:val="28"/>
          <w:szCs w:val="28"/>
        </w:rPr>
        <w:t>一定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成效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所教学生珠算技能达标率为100%。指导学生连续在省市珠算技术比赛中获团体特等奖和全能特等奖。2015、2016年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指导学生</w:t>
      </w:r>
      <w:r>
        <w:rPr>
          <w:rFonts w:hint="eastAsia" w:ascii="仿宋" w:hAnsi="仿宋" w:eastAsia="仿宋" w:cs="仿宋"/>
          <w:sz w:val="28"/>
          <w:szCs w:val="28"/>
        </w:rPr>
        <w:t>珠算比赛获奖被学校列为亮点工作。2016年经全省层层选拔，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省珠协研究决定，</w:t>
      </w:r>
      <w:r>
        <w:rPr>
          <w:rFonts w:hint="eastAsia" w:ascii="仿宋" w:hAnsi="仿宋" w:eastAsia="仿宋" w:cs="仿宋"/>
          <w:sz w:val="28"/>
          <w:szCs w:val="28"/>
        </w:rPr>
        <w:t>由我校珠算工作坊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学生组队代表浙江省参加世界珠心算联合会第6届珠心算比赛，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本次比赛学生</w:t>
      </w:r>
      <w:r>
        <w:rPr>
          <w:rFonts w:hint="eastAsia" w:ascii="仿宋" w:hAnsi="仿宋" w:eastAsia="仿宋" w:cs="仿宋"/>
          <w:sz w:val="28"/>
          <w:szCs w:val="28"/>
        </w:rPr>
        <w:t>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得</w:t>
      </w:r>
      <w:r>
        <w:rPr>
          <w:rFonts w:hint="eastAsia" w:ascii="仿宋" w:hAnsi="仿宋" w:eastAsia="仿宋" w:cs="仿宋"/>
          <w:sz w:val="28"/>
          <w:szCs w:val="28"/>
        </w:rPr>
        <w:t>4块铜牌，受到浙江省珠协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通报表彰和奖励。此外，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本人</w:t>
      </w:r>
      <w:r>
        <w:rPr>
          <w:rFonts w:hint="eastAsia" w:ascii="仿宋" w:hAnsi="仿宋" w:eastAsia="仿宋" w:cs="仿宋"/>
          <w:sz w:val="28"/>
          <w:szCs w:val="28"/>
        </w:rPr>
        <w:t>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得</w:t>
      </w:r>
      <w:r>
        <w:rPr>
          <w:rFonts w:hint="eastAsia" w:ascii="仿宋" w:hAnsi="仿宋" w:eastAsia="仿宋" w:cs="仿宋"/>
          <w:sz w:val="28"/>
          <w:szCs w:val="28"/>
        </w:rPr>
        <w:t>国家专利授权，发明专利1项，实用新型专利3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项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本人</w:t>
      </w:r>
      <w:r>
        <w:rPr>
          <w:rFonts w:hint="eastAsia" w:ascii="仿宋" w:hAnsi="仿宋" w:eastAsia="仿宋" w:cs="仿宋"/>
          <w:sz w:val="28"/>
          <w:szCs w:val="28"/>
        </w:rPr>
        <w:t>主持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校教改课题,校重点科研课题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和</w:t>
      </w:r>
      <w:r>
        <w:rPr>
          <w:rFonts w:hint="eastAsia" w:ascii="仿宋" w:hAnsi="仿宋" w:eastAsia="仿宋" w:cs="仿宋"/>
          <w:sz w:val="28"/>
          <w:szCs w:val="28"/>
        </w:rPr>
        <w:t>教育厅科研项目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均已</w:t>
      </w:r>
      <w:r>
        <w:rPr>
          <w:rFonts w:hint="eastAsia" w:ascii="仿宋" w:hAnsi="仿宋" w:eastAsia="仿宋" w:cs="仿宋"/>
          <w:sz w:val="28"/>
          <w:szCs w:val="28"/>
        </w:rPr>
        <w:t>结题。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本人</w:t>
      </w:r>
      <w:r>
        <w:rPr>
          <w:rFonts w:hint="eastAsia" w:ascii="仿宋" w:hAnsi="仿宋" w:eastAsia="仿宋" w:cs="仿宋"/>
          <w:sz w:val="28"/>
          <w:szCs w:val="28"/>
        </w:rPr>
        <w:t>在珠算权威杂志和宁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波</w:t>
      </w:r>
      <w:r>
        <w:rPr>
          <w:rFonts w:hint="eastAsia" w:ascii="仿宋" w:hAnsi="仿宋" w:eastAsia="仿宋" w:cs="仿宋"/>
          <w:sz w:val="28"/>
          <w:szCs w:val="28"/>
        </w:rPr>
        <w:t>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业技术学院学</w:t>
      </w:r>
      <w:r>
        <w:rPr>
          <w:rFonts w:hint="eastAsia" w:ascii="仿宋" w:hAnsi="仿宋" w:eastAsia="仿宋" w:cs="仿宋"/>
          <w:sz w:val="28"/>
          <w:szCs w:val="28"/>
        </w:rPr>
        <w:t>报发表专业论文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各</w:t>
      </w:r>
      <w:r>
        <w:rPr>
          <w:rFonts w:hint="eastAsia" w:ascii="仿宋" w:hAnsi="仿宋" w:eastAsia="仿宋" w:cs="仿宋"/>
          <w:sz w:val="28"/>
          <w:szCs w:val="28"/>
        </w:rPr>
        <w:t>1篇。</w:t>
      </w:r>
    </w:p>
    <w:p>
      <w:pPr>
        <w:spacing w:after="200"/>
        <w:ind w:firstLine="840" w:firstLineChars="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五、个人廉政方面</w:t>
      </w:r>
    </w:p>
    <w:p>
      <w:pPr>
        <w:spacing w:after="200"/>
        <w:ind w:firstLine="915" w:firstLineChars="327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严格按照党的有关规定要求自己，处理各项事务做到按章办事，公私分明。如实填写《党员干部个人事项申报表》，对组织忠诚老实。</w:t>
      </w:r>
    </w:p>
    <w:p>
      <w:pPr>
        <w:spacing w:after="200"/>
        <w:ind w:firstLine="840" w:firstLineChars="3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存在的主要问题与不足：</w:t>
      </w:r>
    </w:p>
    <w:p>
      <w:pPr>
        <w:pStyle w:val="8"/>
        <w:numPr>
          <w:ilvl w:val="0"/>
          <w:numId w:val="0"/>
        </w:numPr>
        <w:spacing w:after="200"/>
        <w:ind w:left="270" w:leftChars="0"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用党的理论指导党建工作的能力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还</w:t>
      </w:r>
      <w:r>
        <w:rPr>
          <w:rFonts w:hint="eastAsia" w:ascii="仿宋" w:hAnsi="仿宋" w:eastAsia="仿宋" w:cs="仿宋"/>
          <w:sz w:val="28"/>
          <w:szCs w:val="28"/>
        </w:rPr>
        <w:t>不够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强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>
      <w:pPr>
        <w:pStyle w:val="8"/>
        <w:numPr>
          <w:ilvl w:val="0"/>
          <w:numId w:val="0"/>
        </w:numPr>
        <w:spacing w:after="200"/>
        <w:ind w:left="270" w:leftChars="0"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党</w:t>
      </w:r>
      <w:r>
        <w:rPr>
          <w:rFonts w:hint="eastAsia" w:ascii="仿宋" w:hAnsi="仿宋" w:eastAsia="仿宋" w:cs="仿宋"/>
          <w:sz w:val="28"/>
          <w:szCs w:val="28"/>
        </w:rPr>
        <w:t>支部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工作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布置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工作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eastAsia="zh-CN"/>
        </w:rPr>
        <w:t>任务较</w:t>
      </w:r>
      <w:r>
        <w:rPr>
          <w:rFonts w:hint="eastAsia" w:ascii="仿宋" w:hAnsi="仿宋" w:eastAsia="仿宋" w:cs="仿宋"/>
          <w:sz w:val="28"/>
          <w:szCs w:val="28"/>
        </w:rPr>
        <w:t>多，具体指导较少；</w:t>
      </w:r>
    </w:p>
    <w:p>
      <w:pPr>
        <w:pStyle w:val="8"/>
        <w:numPr>
          <w:ilvl w:val="0"/>
          <w:numId w:val="0"/>
        </w:numPr>
        <w:spacing w:after="200"/>
        <w:ind w:left="270" w:leftChars="0"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3、有时</w:t>
      </w:r>
      <w:r>
        <w:rPr>
          <w:rFonts w:hint="eastAsia" w:ascii="仿宋" w:hAnsi="仿宋" w:eastAsia="仿宋" w:cs="仿宋"/>
          <w:sz w:val="28"/>
          <w:szCs w:val="28"/>
        </w:rPr>
        <w:t>对复杂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的人事</w:t>
      </w:r>
      <w:r>
        <w:rPr>
          <w:rFonts w:hint="eastAsia" w:ascii="仿宋" w:hAnsi="仿宋" w:eastAsia="仿宋" w:cs="仿宋"/>
          <w:sz w:val="28"/>
          <w:szCs w:val="28"/>
        </w:rPr>
        <w:t>关系,有懈怠、安于现状的思想，缺少应有的担当;</w:t>
      </w:r>
    </w:p>
    <w:p>
      <w:pPr>
        <w:pStyle w:val="8"/>
        <w:numPr>
          <w:ilvl w:val="0"/>
          <w:numId w:val="0"/>
        </w:numPr>
        <w:spacing w:after="200"/>
        <w:ind w:left="270" w:leftChars="0"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sz w:val="28"/>
          <w:szCs w:val="28"/>
        </w:rPr>
        <w:t>组织分工会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活动较少。</w:t>
      </w:r>
    </w:p>
    <w:p>
      <w:pPr>
        <w:spacing w:after="200"/>
        <w:ind w:firstLine="840" w:firstLineChars="300"/>
        <w:jc w:val="left"/>
        <w:rPr>
          <w:rFonts w:hint="eastAsia" w:ascii="Tahoma" w:hAnsi="Tahoma" w:cs="Tahoma"/>
          <w:sz w:val="22"/>
        </w:rPr>
      </w:pPr>
      <w:r>
        <w:rPr>
          <w:rFonts w:hint="eastAsia" w:ascii="仿宋" w:hAnsi="仿宋" w:eastAsia="仿宋" w:cs="仿宋"/>
          <w:sz w:val="28"/>
          <w:szCs w:val="28"/>
        </w:rPr>
        <w:t>三年的任期即将结束,在此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我</w:t>
      </w:r>
      <w:r>
        <w:rPr>
          <w:rFonts w:hint="eastAsia" w:ascii="仿宋" w:hAnsi="仿宋" w:eastAsia="仿宋" w:cs="仿宋"/>
          <w:sz w:val="28"/>
          <w:szCs w:val="28"/>
        </w:rPr>
        <w:t>感谢组织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的教育、帮助、</w:t>
      </w:r>
      <w:r>
        <w:rPr>
          <w:rFonts w:hint="eastAsia" w:ascii="仿宋" w:hAnsi="仿宋" w:eastAsia="仿宋" w:cs="仿宋"/>
          <w:sz w:val="28"/>
          <w:szCs w:val="28"/>
        </w:rPr>
        <w:t>信任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；感谢</w:t>
      </w:r>
      <w:r>
        <w:rPr>
          <w:rFonts w:hint="eastAsia" w:ascii="仿宋" w:hAnsi="仿宋" w:eastAsia="仿宋" w:cs="仿宋"/>
          <w:sz w:val="28"/>
          <w:szCs w:val="28"/>
        </w:rPr>
        <w:t>老师们对我工作的支持</w:t>
      </w:r>
      <w:r>
        <w:rPr>
          <w:rFonts w:hint="eastAsia" w:ascii="Tahoma" w:hAnsi="Tahoma" w:cs="Tahoma"/>
          <w:sz w:val="22"/>
        </w:rPr>
        <w:t>!</w:t>
      </w:r>
    </w:p>
    <w:p>
      <w:pPr>
        <w:spacing w:after="200"/>
        <w:ind w:left="270"/>
        <w:jc w:val="left"/>
        <w:rPr>
          <w:rFonts w:hint="eastAsia" w:ascii="Tahoma" w:hAnsi="Tahoma" w:cs="Tahoma"/>
          <w:sz w:val="22"/>
        </w:rPr>
      </w:pPr>
    </w:p>
    <w:p>
      <w:pPr>
        <w:spacing w:after="200"/>
        <w:ind w:left="27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Tahoma" w:hAnsi="Tahoma" w:cs="Tahoma"/>
          <w:sz w:val="22"/>
          <w:lang w:val="en-US" w:eastAsia="zh-CN"/>
        </w:rPr>
        <w:t xml:space="preserve">                                                             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宣平</w:t>
      </w:r>
    </w:p>
    <w:p>
      <w:pPr>
        <w:spacing w:after="200"/>
        <w:ind w:left="27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        2017、6、20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lTrailSpace/>
    <w:useFELayout/>
    <w:compatSetting w:name="compatibilityMode" w:uri="http://schemas.microsoft.com/office/word" w:val="12"/>
  </w:compat>
  <w:rsids>
    <w:rsidRoot w:val="008E1199"/>
    <w:rsid w:val="000A633F"/>
    <w:rsid w:val="000F1C6C"/>
    <w:rsid w:val="000F61BC"/>
    <w:rsid w:val="001268F0"/>
    <w:rsid w:val="001328E9"/>
    <w:rsid w:val="001619DA"/>
    <w:rsid w:val="00205ACB"/>
    <w:rsid w:val="00260560"/>
    <w:rsid w:val="00285B86"/>
    <w:rsid w:val="002C1843"/>
    <w:rsid w:val="002F4939"/>
    <w:rsid w:val="00351678"/>
    <w:rsid w:val="00384406"/>
    <w:rsid w:val="004E1AA6"/>
    <w:rsid w:val="004E3FEA"/>
    <w:rsid w:val="005160B7"/>
    <w:rsid w:val="00586961"/>
    <w:rsid w:val="005B6992"/>
    <w:rsid w:val="00630C07"/>
    <w:rsid w:val="00644672"/>
    <w:rsid w:val="006533C3"/>
    <w:rsid w:val="00661F97"/>
    <w:rsid w:val="00671000"/>
    <w:rsid w:val="006F66CF"/>
    <w:rsid w:val="007740E9"/>
    <w:rsid w:val="00841F1C"/>
    <w:rsid w:val="0084323A"/>
    <w:rsid w:val="00891875"/>
    <w:rsid w:val="008E1199"/>
    <w:rsid w:val="009F3ABD"/>
    <w:rsid w:val="00A2093E"/>
    <w:rsid w:val="00AA5F22"/>
    <w:rsid w:val="00AC3555"/>
    <w:rsid w:val="00B067FD"/>
    <w:rsid w:val="00C70245"/>
    <w:rsid w:val="00CE7FB9"/>
    <w:rsid w:val="00D20ECA"/>
    <w:rsid w:val="00D8166C"/>
    <w:rsid w:val="00DF4EE0"/>
    <w:rsid w:val="00E3708D"/>
    <w:rsid w:val="050A6A8C"/>
    <w:rsid w:val="080405E8"/>
    <w:rsid w:val="0F6A4708"/>
    <w:rsid w:val="1013746A"/>
    <w:rsid w:val="114010BC"/>
    <w:rsid w:val="120A33BB"/>
    <w:rsid w:val="12A324C5"/>
    <w:rsid w:val="14CA54BD"/>
    <w:rsid w:val="14EF5125"/>
    <w:rsid w:val="156F22C8"/>
    <w:rsid w:val="17A02B3C"/>
    <w:rsid w:val="18FC4EC9"/>
    <w:rsid w:val="1917388B"/>
    <w:rsid w:val="1AAB6348"/>
    <w:rsid w:val="1DA8444C"/>
    <w:rsid w:val="1E69164D"/>
    <w:rsid w:val="1EF64B50"/>
    <w:rsid w:val="1F1F4F28"/>
    <w:rsid w:val="1F9F3FE5"/>
    <w:rsid w:val="21D00EB5"/>
    <w:rsid w:val="24A67BF2"/>
    <w:rsid w:val="28825373"/>
    <w:rsid w:val="2B9F311E"/>
    <w:rsid w:val="2C245451"/>
    <w:rsid w:val="2C8154A3"/>
    <w:rsid w:val="2C985036"/>
    <w:rsid w:val="2F6D54CD"/>
    <w:rsid w:val="2FAA1F3B"/>
    <w:rsid w:val="305B00E6"/>
    <w:rsid w:val="30AA0418"/>
    <w:rsid w:val="31F25719"/>
    <w:rsid w:val="323D6815"/>
    <w:rsid w:val="33143EEE"/>
    <w:rsid w:val="33343938"/>
    <w:rsid w:val="34A44A5A"/>
    <w:rsid w:val="3578454B"/>
    <w:rsid w:val="38B32463"/>
    <w:rsid w:val="38C721AA"/>
    <w:rsid w:val="39AF6927"/>
    <w:rsid w:val="3D9F1807"/>
    <w:rsid w:val="3F8835AB"/>
    <w:rsid w:val="403133F8"/>
    <w:rsid w:val="45910283"/>
    <w:rsid w:val="47887784"/>
    <w:rsid w:val="47B50F1B"/>
    <w:rsid w:val="48FB5BBB"/>
    <w:rsid w:val="4CD94030"/>
    <w:rsid w:val="511D2C58"/>
    <w:rsid w:val="5296774A"/>
    <w:rsid w:val="52E57721"/>
    <w:rsid w:val="53C92452"/>
    <w:rsid w:val="54F46E2A"/>
    <w:rsid w:val="56B155A8"/>
    <w:rsid w:val="5851115D"/>
    <w:rsid w:val="5C875715"/>
    <w:rsid w:val="5CC4776B"/>
    <w:rsid w:val="5D933C90"/>
    <w:rsid w:val="5E6A579E"/>
    <w:rsid w:val="603269C5"/>
    <w:rsid w:val="62757D20"/>
    <w:rsid w:val="668B1989"/>
    <w:rsid w:val="6712276E"/>
    <w:rsid w:val="6CED7F40"/>
    <w:rsid w:val="6E0358CF"/>
    <w:rsid w:val="6E5A1935"/>
    <w:rsid w:val="6FBF2738"/>
    <w:rsid w:val="6FFE4607"/>
    <w:rsid w:val="721F1C95"/>
    <w:rsid w:val="72DB2A99"/>
    <w:rsid w:val="733D6373"/>
    <w:rsid w:val="74913070"/>
    <w:rsid w:val="74AB5B64"/>
    <w:rsid w:val="74D243C6"/>
    <w:rsid w:val="7595586B"/>
    <w:rsid w:val="75E34452"/>
    <w:rsid w:val="769839B4"/>
    <w:rsid w:val="77C5001E"/>
    <w:rsid w:val="7AB77A8C"/>
    <w:rsid w:val="7B0939E7"/>
    <w:rsid w:val="7BBD6878"/>
    <w:rsid w:val="7C7911A0"/>
    <w:rsid w:val="7DC32A48"/>
    <w:rsid w:val="7E51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317</Words>
  <Characters>1808</Characters>
  <Lines>15</Lines>
  <Paragraphs>4</Paragraphs>
  <ScaleCrop>false</ScaleCrop>
  <LinksUpToDate>false</LinksUpToDate>
  <CharactersWithSpaces>2121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2017-06-25T07:04:00Z</dcterms:created>
  <dc:creator>3522</dc:creator>
  <cp:lastModifiedBy>3522</cp:lastModifiedBy>
  <cp:lastPrinted>2017-06-26T04:09:00Z</cp:lastPrinted>
  <dcterms:modified xsi:type="dcterms:W3CDTF">2017-06-27T00:27:29Z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