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58B" w:rsidRDefault="002D4B0D" w:rsidP="004F63C0">
      <w:pPr>
        <w:jc w:val="center"/>
        <w:rPr>
          <w:rFonts w:ascii="方正小标宋简体" w:eastAsia="方正小标宋简体" w:hAnsi="Times New Roman" w:cs="Times New Roman"/>
          <w:sz w:val="32"/>
          <w:szCs w:val="28"/>
        </w:rPr>
      </w:pPr>
      <w:r w:rsidRPr="004F63C0">
        <w:rPr>
          <w:rFonts w:ascii="方正小标宋简体" w:eastAsia="方正小标宋简体" w:hAnsi="Times New Roman" w:cs="Times New Roman" w:hint="eastAsia"/>
          <w:sz w:val="32"/>
          <w:szCs w:val="28"/>
        </w:rPr>
        <w:t>宁波职业技术学院精品在线开放课程立项与认定办法</w:t>
      </w:r>
    </w:p>
    <w:p w:rsidR="002D4B0D" w:rsidRPr="002D4B0D" w:rsidRDefault="002D4B0D" w:rsidP="004F63C0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  <w:r w:rsidRPr="002D4B0D">
        <w:rPr>
          <w:rFonts w:ascii="Times New Roman" w:eastAsia="仿宋_GB2312" w:hAnsi="Times New Roman" w:cs="Times New Roman"/>
          <w:sz w:val="28"/>
          <w:szCs w:val="28"/>
        </w:rPr>
        <w:t>为规范宁波职业技术学院在线开放课程的有序使用和持续建设，建立完善的课程质量保障体系，推进优质数字教育资源普及使用，全面提高教育教学质量，特制订本办法。</w:t>
      </w:r>
    </w:p>
    <w:p w:rsidR="002D4B0D" w:rsidRPr="00C61DE9" w:rsidRDefault="002D4B0D" w:rsidP="00C608AC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C61DE9">
        <w:rPr>
          <w:rFonts w:ascii="黑体" w:eastAsia="黑体" w:hAnsi="黑体" w:cs="Times New Roman"/>
          <w:sz w:val="28"/>
          <w:szCs w:val="28"/>
        </w:rPr>
        <w:t>一、立项与认定对象</w:t>
      </w:r>
    </w:p>
    <w:p w:rsidR="002D4B0D" w:rsidRPr="002D4B0D" w:rsidRDefault="002D4B0D" w:rsidP="00C608A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各</w:t>
      </w:r>
      <w:r w:rsidR="00A021EF" w:rsidRPr="00A021EF">
        <w:rPr>
          <w:rFonts w:ascii="Times New Roman" w:eastAsia="仿宋_GB2312" w:hAnsi="Times New Roman" w:cs="Times New Roman" w:hint="eastAsia"/>
          <w:sz w:val="28"/>
          <w:szCs w:val="28"/>
        </w:rPr>
        <w:t>二级学院（部、中心，以下统称“教学单位”）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依照</w:t>
      </w:r>
      <w:r w:rsidR="00D46501">
        <w:rPr>
          <w:rFonts w:ascii="Times New Roman" w:eastAsia="仿宋_GB2312" w:hAnsi="Times New Roman" w:cs="Times New Roman" w:hint="eastAsia"/>
          <w:sz w:val="28"/>
          <w:szCs w:val="28"/>
        </w:rPr>
        <w:t>学校《</w:t>
      </w:r>
      <w:r w:rsidR="00D46501" w:rsidRPr="00C12090">
        <w:rPr>
          <w:rFonts w:ascii="Times New Roman" w:eastAsia="仿宋_GB2312" w:hAnsi="Times New Roman" w:cs="Times New Roman" w:hint="eastAsia"/>
          <w:sz w:val="28"/>
          <w:szCs w:val="28"/>
        </w:rPr>
        <w:t>关于加快推进学校教学信息化资源建设的</w:t>
      </w:r>
      <w:r w:rsidR="0043579A">
        <w:rPr>
          <w:rFonts w:ascii="Times New Roman" w:eastAsia="仿宋_GB2312" w:hAnsi="Times New Roman" w:cs="Times New Roman" w:hint="eastAsia"/>
          <w:sz w:val="28"/>
          <w:szCs w:val="28"/>
        </w:rPr>
        <w:t>试行办法</w:t>
      </w:r>
      <w:r w:rsidR="00D46501">
        <w:rPr>
          <w:rFonts w:ascii="Times New Roman" w:eastAsia="仿宋_GB2312" w:hAnsi="Times New Roman" w:cs="Times New Roman" w:hint="eastAsia"/>
          <w:sz w:val="28"/>
          <w:szCs w:val="28"/>
        </w:rPr>
        <w:t>》</w:t>
      </w:r>
      <w:r w:rsidR="00C608AC">
        <w:rPr>
          <w:rFonts w:ascii="Times New Roman" w:eastAsia="仿宋_GB2312" w:hAnsi="Times New Roman" w:cs="Times New Roman" w:hint="eastAsia"/>
          <w:sz w:val="28"/>
          <w:szCs w:val="28"/>
        </w:rPr>
        <w:t>《</w:t>
      </w:r>
      <w:r w:rsidR="00C608AC" w:rsidRPr="00C608AC">
        <w:rPr>
          <w:rFonts w:ascii="Times New Roman" w:eastAsia="仿宋_GB2312" w:hAnsi="Times New Roman" w:cs="Times New Roman" w:hint="eastAsia"/>
          <w:sz w:val="28"/>
          <w:szCs w:val="28"/>
        </w:rPr>
        <w:t>在线开放课程建设与管理办法</w:t>
      </w:r>
      <w:r w:rsidR="00C608AC">
        <w:rPr>
          <w:rFonts w:ascii="Times New Roman" w:eastAsia="仿宋_GB2312" w:hAnsi="Times New Roman" w:cs="Times New Roman" w:hint="eastAsia"/>
          <w:sz w:val="28"/>
          <w:szCs w:val="28"/>
        </w:rPr>
        <w:t>》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以及各级教育行政主管部门（教育部、省教育厅、市教育局）当年度精品在线开放课程认定工作文件等有关精神，组织建设并在学校推荐的在线开放课程公共服务平台（以下简称</w:t>
      </w:r>
      <w:r w:rsidR="00EB6F47"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平台</w:t>
      </w:r>
      <w:r w:rsidR="00EB6F47">
        <w:rPr>
          <w:rFonts w:ascii="Times New Roman" w:eastAsia="仿宋_GB2312" w:hAnsi="Times New Roman" w:cs="Times New Roman" w:hint="eastAsia"/>
          <w:sz w:val="28"/>
          <w:szCs w:val="28"/>
        </w:rPr>
        <w:t>”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）上运行的课程。</w:t>
      </w:r>
    </w:p>
    <w:p w:rsidR="002D4B0D" w:rsidRPr="00C61DE9" w:rsidRDefault="002D4B0D" w:rsidP="00C61DE9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C61DE9">
        <w:rPr>
          <w:rFonts w:ascii="黑体" w:eastAsia="黑体" w:hAnsi="黑体" w:cs="Times New Roman"/>
          <w:sz w:val="28"/>
          <w:szCs w:val="28"/>
        </w:rPr>
        <w:t>二、立项与认定原则</w:t>
      </w:r>
    </w:p>
    <w:p w:rsidR="002D4B0D" w:rsidRPr="002D4B0D" w:rsidRDefault="002D4B0D" w:rsidP="00C61DE9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（一）各教学单位要高度重视精品在线开放课程的建设与管理工作，按照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先建设、后应用、再认定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的原则，坚持应用驱动，建以致用，整合优质教育资源和技术资源，促进教育教学改革和教</w:t>
      </w:r>
      <w:r w:rsidR="00305AC5">
        <w:rPr>
          <w:rFonts w:ascii="Times New Roman" w:eastAsia="仿宋_GB2312" w:hAnsi="Times New Roman" w:cs="Times New Roman" w:hint="eastAsia"/>
          <w:sz w:val="28"/>
          <w:szCs w:val="28"/>
        </w:rPr>
        <w:t>学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制度创新，提高教育教学质量。</w:t>
      </w:r>
    </w:p>
    <w:p w:rsidR="002D4B0D" w:rsidRPr="002D4B0D" w:rsidRDefault="002D4B0D" w:rsidP="00C61DE9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（二）精品</w:t>
      </w:r>
      <w:bookmarkStart w:id="1" w:name="_Hlk526857732"/>
      <w:r w:rsidRPr="002D4B0D">
        <w:rPr>
          <w:rFonts w:ascii="Times New Roman" w:eastAsia="仿宋_GB2312" w:hAnsi="Times New Roman" w:cs="Times New Roman"/>
          <w:sz w:val="28"/>
          <w:szCs w:val="28"/>
        </w:rPr>
        <w:t>在线开放课程的建设周期分立项前建设期、立项后应用期与认定后推广期，课程立项时着重考察内容质量，认定时着重考察应用共享效果。</w:t>
      </w:r>
      <w:bookmarkEnd w:id="1"/>
    </w:p>
    <w:p w:rsidR="002D4B0D" w:rsidRPr="002D4B0D" w:rsidRDefault="002D4B0D" w:rsidP="00C61DE9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（三）精品在线开放课程以应用共享为导向，经评审立项与认定的课程，需通过平台面向</w:t>
      </w:r>
      <w:r w:rsidR="00305AC5">
        <w:rPr>
          <w:rFonts w:ascii="Times New Roman" w:eastAsia="仿宋_GB2312" w:hAnsi="Times New Roman" w:cs="Times New Roman" w:hint="eastAsia"/>
          <w:sz w:val="28"/>
          <w:szCs w:val="28"/>
        </w:rPr>
        <w:t>全校学生、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全省</w:t>
      </w:r>
      <w:r w:rsidR="00305AC5">
        <w:rPr>
          <w:rFonts w:ascii="Times New Roman" w:eastAsia="仿宋_GB2312" w:hAnsi="Times New Roman" w:cs="Times New Roman" w:hint="eastAsia"/>
          <w:sz w:val="28"/>
          <w:szCs w:val="28"/>
        </w:rPr>
        <w:t>高校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乃至全社会共享应用。</w:t>
      </w:r>
    </w:p>
    <w:p w:rsidR="002D4B0D" w:rsidRPr="002D4B0D" w:rsidRDefault="002D4B0D" w:rsidP="00C61DE9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（四）课程评审按照分类原则进行，课程类型分为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通识教育课、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lastRenderedPageBreak/>
        <w:t>专业基础课、专业核心课、创新创业课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:rsidR="002D4B0D" w:rsidRPr="00C61DE9" w:rsidRDefault="002D4B0D" w:rsidP="00C61DE9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C61DE9">
        <w:rPr>
          <w:rFonts w:ascii="黑体" w:eastAsia="黑体" w:hAnsi="黑体" w:cs="Times New Roman"/>
          <w:sz w:val="28"/>
          <w:szCs w:val="28"/>
        </w:rPr>
        <w:t>三、立项与认定指标</w:t>
      </w:r>
    </w:p>
    <w:p w:rsidR="002D4B0D" w:rsidRPr="002D4B0D" w:rsidRDefault="002D4B0D" w:rsidP="00C61DE9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指标根据相关文件精神制定，采取定量评价与定性评价相结合的方法，包括评分标准、否决性指标和专家评审意见三部分。年度指标应根据当年度各级评审认定文件适度调整。</w:t>
      </w:r>
    </w:p>
    <w:p w:rsidR="002D4B0D" w:rsidRPr="002D4B0D" w:rsidRDefault="002D4B0D" w:rsidP="00C61DE9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（一）立项与认定标准</w:t>
      </w:r>
    </w:p>
    <w:p w:rsidR="002D4B0D" w:rsidRPr="002D4B0D" w:rsidRDefault="002D4B0D" w:rsidP="00C61DE9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指标由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5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个一级指标和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19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个二级指标组成，总分为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100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分，每个二级指标的主要观察点和描述具体见附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1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2D4B0D" w:rsidRPr="002D4B0D" w:rsidRDefault="002D4B0D" w:rsidP="00C61DE9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（二）否决性指标</w:t>
      </w:r>
    </w:p>
    <w:p w:rsidR="002D4B0D" w:rsidRPr="002D4B0D" w:rsidRDefault="002D4B0D" w:rsidP="00C61DE9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1.</w:t>
      </w:r>
      <w:r w:rsidR="00C0685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立项环节存在下述一个及以上问题的课程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:</w:t>
      </w:r>
    </w:p>
    <w:p w:rsidR="002D4B0D" w:rsidRPr="002D4B0D" w:rsidRDefault="002D4B0D" w:rsidP="00AF31D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1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）课程负责人未担任主讲；</w:t>
      </w:r>
    </w:p>
    <w:p w:rsidR="002D4B0D" w:rsidRPr="002D4B0D" w:rsidRDefault="002D4B0D" w:rsidP="00AF31D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2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）关键性教学资源（视频、作业、测验）缺失；</w:t>
      </w:r>
    </w:p>
    <w:p w:rsidR="002D4B0D" w:rsidRPr="002D4B0D" w:rsidRDefault="002D4B0D" w:rsidP="00AF31D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3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）课程学分小于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1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学分；</w:t>
      </w:r>
    </w:p>
    <w:p w:rsidR="002F1BA5" w:rsidRDefault="002D4B0D" w:rsidP="00AF31D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4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）视频时长少于</w:t>
      </w:r>
      <w:r w:rsidR="005C790C">
        <w:rPr>
          <w:rFonts w:ascii="Times New Roman" w:eastAsia="仿宋_GB2312" w:hAnsi="Times New Roman" w:cs="Times New Roman"/>
          <w:sz w:val="28"/>
          <w:szCs w:val="28"/>
        </w:rPr>
        <w:t>30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0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分钟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/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学分</w:t>
      </w:r>
      <w:r w:rsidR="00BB6DF3" w:rsidRPr="002D4B0D"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2D4B0D" w:rsidRPr="002D4B0D" w:rsidRDefault="002F1BA5" w:rsidP="00AF31D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5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）</w:t>
      </w:r>
      <w:r w:rsidR="002D5A50">
        <w:rPr>
          <w:rFonts w:ascii="Times New Roman" w:eastAsia="仿宋_GB2312" w:hAnsi="Times New Roman" w:cs="Times New Roman" w:hint="eastAsia"/>
          <w:sz w:val="28"/>
          <w:szCs w:val="28"/>
        </w:rPr>
        <w:t>课程团队成员主讲的视频时长少于</w:t>
      </w:r>
      <w:r w:rsidR="002D5A50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2D5A50">
        <w:rPr>
          <w:rFonts w:ascii="Times New Roman" w:eastAsia="仿宋_GB2312" w:hAnsi="Times New Roman" w:cs="Times New Roman"/>
          <w:sz w:val="28"/>
          <w:szCs w:val="28"/>
        </w:rPr>
        <w:t>80</w:t>
      </w:r>
      <w:r w:rsidR="002D5A50">
        <w:rPr>
          <w:rFonts w:ascii="Times New Roman" w:eastAsia="仿宋_GB2312" w:hAnsi="Times New Roman" w:cs="Times New Roman" w:hint="eastAsia"/>
          <w:sz w:val="28"/>
          <w:szCs w:val="28"/>
        </w:rPr>
        <w:t>分钟</w:t>
      </w:r>
      <w:r w:rsidR="002D5A50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="002D5A50">
        <w:rPr>
          <w:rFonts w:ascii="Times New Roman" w:eastAsia="仿宋_GB2312" w:hAnsi="Times New Roman" w:cs="Times New Roman" w:hint="eastAsia"/>
          <w:sz w:val="28"/>
          <w:szCs w:val="28"/>
        </w:rPr>
        <w:t>学分</w:t>
      </w:r>
      <w:r w:rsidR="002D4B0D" w:rsidRPr="002D4B0D"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2D4B0D" w:rsidRPr="002D4B0D" w:rsidRDefault="002D4B0D" w:rsidP="00AF31D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</w:t>
      </w:r>
      <w:r w:rsidR="002F1BA5">
        <w:rPr>
          <w:rFonts w:ascii="Times New Roman" w:eastAsia="仿宋_GB2312" w:hAnsi="Times New Roman" w:cs="Times New Roman"/>
          <w:sz w:val="28"/>
          <w:szCs w:val="28"/>
        </w:rPr>
        <w:t>6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）存在政治性、思想性等问题，或存在侵犯知识产权、肖像权以及其他与现行法律法规相悖的问题；</w:t>
      </w:r>
    </w:p>
    <w:p w:rsidR="002D4B0D" w:rsidRPr="002D4B0D" w:rsidRDefault="002D4B0D" w:rsidP="00AF31D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</w:t>
      </w:r>
      <w:r w:rsidR="002F1BA5">
        <w:rPr>
          <w:rFonts w:ascii="Times New Roman" w:eastAsia="仿宋_GB2312" w:hAnsi="Times New Roman" w:cs="Times New Roman"/>
          <w:sz w:val="28"/>
          <w:szCs w:val="28"/>
        </w:rPr>
        <w:t>7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）涉及国家安全、保密及其他不适合在线公开传播的内容。</w:t>
      </w:r>
    </w:p>
    <w:p w:rsidR="002D4B0D" w:rsidRPr="002D4B0D" w:rsidRDefault="002D4B0D" w:rsidP="00AF31D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2.</w:t>
      </w:r>
      <w:r w:rsidR="00C0685D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认定环节存在下述一个及以上问题的课程：</w:t>
      </w:r>
    </w:p>
    <w:p w:rsidR="005C790C" w:rsidRPr="002D4B0D" w:rsidRDefault="005C790C" w:rsidP="005C790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）在同一平台未完成一个完整教学周期的实践运行；</w:t>
      </w:r>
    </w:p>
    <w:p w:rsidR="002D4B0D" w:rsidRPr="002D4B0D" w:rsidRDefault="002D4B0D" w:rsidP="00AF31D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</w:t>
      </w:r>
      <w:r w:rsidR="005C79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）学生参与教学过程</w:t>
      </w:r>
      <w:r w:rsidR="006C0D76">
        <w:rPr>
          <w:rFonts w:ascii="Times New Roman" w:eastAsia="仿宋_GB2312" w:hAnsi="Times New Roman" w:cs="Times New Roman" w:hint="eastAsia"/>
          <w:sz w:val="28"/>
          <w:szCs w:val="28"/>
        </w:rPr>
        <w:t>情况差</w:t>
      </w:r>
      <w:r w:rsidR="005C790C">
        <w:rPr>
          <w:rFonts w:ascii="Times New Roman" w:eastAsia="仿宋_GB2312" w:hAnsi="Times New Roman" w:cs="Times New Roman" w:hint="eastAsia"/>
          <w:sz w:val="28"/>
          <w:szCs w:val="28"/>
        </w:rPr>
        <w:t>（同一开课周期中：</w:t>
      </w:r>
      <w:r w:rsidR="005C790C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5C790C">
        <w:rPr>
          <w:rFonts w:ascii="Times New Roman" w:eastAsia="仿宋_GB2312" w:hAnsi="Times New Roman" w:cs="Times New Roman"/>
          <w:sz w:val="28"/>
          <w:szCs w:val="28"/>
        </w:rPr>
        <w:t>.</w:t>
      </w:r>
      <w:r w:rsidR="005C790C">
        <w:rPr>
          <w:rFonts w:ascii="Times New Roman" w:eastAsia="仿宋_GB2312" w:hAnsi="Times New Roman" w:cs="Times New Roman" w:hint="eastAsia"/>
          <w:sz w:val="28"/>
          <w:szCs w:val="28"/>
        </w:rPr>
        <w:t>人均点击量</w:t>
      </w:r>
      <w:r w:rsidR="005C790C">
        <w:rPr>
          <w:rFonts w:ascii="Times New Roman" w:eastAsia="仿宋_GB2312" w:hAnsi="Times New Roman" w:cs="Times New Roman"/>
          <w:sz w:val="28"/>
          <w:szCs w:val="28"/>
        </w:rPr>
        <w:t>&lt;100</w:t>
      </w:r>
      <w:r w:rsidR="005C790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5C790C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5C790C">
        <w:rPr>
          <w:rFonts w:ascii="Times New Roman" w:eastAsia="仿宋_GB2312" w:hAnsi="Times New Roman" w:cs="Times New Roman"/>
          <w:sz w:val="28"/>
          <w:szCs w:val="28"/>
        </w:rPr>
        <w:t>.</w:t>
      </w:r>
      <w:r w:rsidR="005C790C" w:rsidRPr="00D830F8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5C790C">
        <w:rPr>
          <w:rFonts w:ascii="Times New Roman" w:eastAsia="仿宋_GB2312" w:hAnsi="Times New Roman" w:cs="Times New Roman" w:hint="eastAsia"/>
          <w:sz w:val="28"/>
          <w:szCs w:val="28"/>
        </w:rPr>
        <w:t>人均完成批改的作业次数</w:t>
      </w:r>
      <w:r w:rsidR="005C790C">
        <w:rPr>
          <w:rFonts w:ascii="Times New Roman" w:eastAsia="仿宋_GB2312" w:hAnsi="Times New Roman" w:cs="Times New Roman"/>
          <w:sz w:val="28"/>
          <w:szCs w:val="28"/>
        </w:rPr>
        <w:t>&lt;5</w:t>
      </w:r>
      <w:r w:rsidR="005C790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5C790C">
        <w:rPr>
          <w:rFonts w:ascii="Times New Roman" w:eastAsia="仿宋_GB2312" w:hAnsi="Times New Roman" w:cs="Times New Roman"/>
          <w:sz w:val="28"/>
          <w:szCs w:val="28"/>
        </w:rPr>
        <w:t>3.</w:t>
      </w:r>
      <w:r w:rsidR="005C790C">
        <w:rPr>
          <w:rFonts w:ascii="Times New Roman" w:eastAsia="仿宋_GB2312" w:hAnsi="Times New Roman" w:cs="Times New Roman" w:hint="eastAsia"/>
          <w:sz w:val="28"/>
          <w:szCs w:val="28"/>
        </w:rPr>
        <w:t>人均学习时长</w:t>
      </w:r>
      <w:r w:rsidR="005C790C">
        <w:rPr>
          <w:rFonts w:ascii="Times New Roman" w:eastAsia="仿宋_GB2312" w:hAnsi="Times New Roman" w:cs="Times New Roman"/>
          <w:sz w:val="28"/>
          <w:szCs w:val="28"/>
        </w:rPr>
        <w:t>&lt;180</w:t>
      </w:r>
      <w:r w:rsidR="005C790C">
        <w:rPr>
          <w:rFonts w:ascii="Times New Roman" w:eastAsia="仿宋_GB2312" w:hAnsi="Times New Roman" w:cs="Times New Roman" w:hint="eastAsia"/>
          <w:sz w:val="28"/>
          <w:szCs w:val="28"/>
        </w:rPr>
        <w:t>分钟，</w:t>
      </w:r>
      <w:r w:rsidR="005C790C">
        <w:rPr>
          <w:rFonts w:ascii="Times New Roman" w:eastAsia="仿宋_GB2312" w:hAnsi="Times New Roman" w:cs="Times New Roman"/>
          <w:sz w:val="28"/>
          <w:szCs w:val="28"/>
        </w:rPr>
        <w:t>4.</w:t>
      </w:r>
      <w:r w:rsidR="005C790C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人均师生互动次数</w:t>
      </w:r>
      <w:r w:rsidR="005C790C">
        <w:rPr>
          <w:rFonts w:ascii="Times New Roman" w:eastAsia="仿宋_GB2312" w:hAnsi="Times New Roman" w:cs="Times New Roman"/>
          <w:sz w:val="28"/>
          <w:szCs w:val="28"/>
        </w:rPr>
        <w:t>&lt;3</w:t>
      </w:r>
      <w:r w:rsidR="005C790C">
        <w:rPr>
          <w:rFonts w:ascii="Times New Roman" w:eastAsia="仿宋_GB2312" w:hAnsi="Times New Roman" w:cs="Times New Roman" w:hint="eastAsia"/>
          <w:sz w:val="28"/>
          <w:szCs w:val="28"/>
        </w:rPr>
        <w:t>。）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2D4B0D" w:rsidRPr="002D4B0D" w:rsidRDefault="002D4B0D" w:rsidP="00AF31D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3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）立项环节所述</w:t>
      </w:r>
      <w:r w:rsidR="002F1BA5">
        <w:rPr>
          <w:rFonts w:ascii="Times New Roman" w:eastAsia="仿宋_GB2312" w:hAnsi="Times New Roman" w:cs="Times New Roman"/>
          <w:sz w:val="28"/>
          <w:szCs w:val="28"/>
        </w:rPr>
        <w:t>7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项否决性指标。</w:t>
      </w:r>
    </w:p>
    <w:p w:rsidR="002D4B0D" w:rsidRPr="002D4B0D" w:rsidRDefault="002D4B0D" w:rsidP="00AF31D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（三）专家评价</w:t>
      </w:r>
    </w:p>
    <w:p w:rsidR="002D4B0D" w:rsidRPr="002D4B0D" w:rsidRDefault="002D4B0D" w:rsidP="00AF31D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根据平台上各在线开放课程建设和应用的情况，教务处适时组建立项和认定专家组，由相关专业</w:t>
      </w:r>
      <w:r w:rsidR="004E565E">
        <w:rPr>
          <w:rFonts w:ascii="Times New Roman" w:eastAsia="仿宋_GB2312" w:hAnsi="Times New Roman" w:cs="Times New Roman" w:hint="eastAsia"/>
          <w:sz w:val="28"/>
          <w:szCs w:val="28"/>
        </w:rPr>
        <w:t>和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教学管理</w:t>
      </w:r>
      <w:r w:rsidR="004E565E">
        <w:rPr>
          <w:rFonts w:ascii="Times New Roman" w:eastAsia="仿宋_GB2312" w:hAnsi="Times New Roman" w:cs="Times New Roman" w:hint="eastAsia"/>
          <w:sz w:val="28"/>
          <w:szCs w:val="28"/>
        </w:rPr>
        <w:t>领域的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专家对所评课程采用定量和定性相结合的方式进行评价，定性评审意见表见附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2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和附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3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2D4B0D" w:rsidRPr="002D4B0D" w:rsidRDefault="002D4B0D" w:rsidP="00AF31D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（四）结果发布</w:t>
      </w:r>
    </w:p>
    <w:p w:rsidR="002D4B0D" w:rsidRPr="002D4B0D" w:rsidRDefault="002D4B0D" w:rsidP="00AF31D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根据专家意见，原则上每年发布</w:t>
      </w:r>
      <w:r w:rsidR="00A15DFB">
        <w:rPr>
          <w:rFonts w:ascii="Times New Roman" w:eastAsia="仿宋_GB2312" w:hAnsi="Times New Roman" w:cs="Times New Roman" w:hint="eastAsia"/>
          <w:sz w:val="28"/>
          <w:szCs w:val="28"/>
        </w:rPr>
        <w:t>“宁波职业技术学院精品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在线开放课程</w:t>
      </w:r>
      <w:r w:rsidR="00A15DFB">
        <w:rPr>
          <w:rFonts w:ascii="Times New Roman" w:eastAsia="仿宋_GB2312" w:hAnsi="Times New Roman" w:cs="Times New Roman" w:hint="eastAsia"/>
          <w:sz w:val="28"/>
          <w:szCs w:val="28"/>
        </w:rPr>
        <w:t>”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名单，入选的课程应及时更新教学内容，加强课程管理和使用共享</w:t>
      </w:r>
      <w:r w:rsidR="00C0685D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课程立项</w:t>
      </w:r>
      <w:r w:rsidR="0043579A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使用</w:t>
      </w:r>
      <w:r w:rsidR="0043579A">
        <w:rPr>
          <w:rFonts w:ascii="Times New Roman" w:eastAsia="仿宋_GB2312" w:hAnsi="Times New Roman" w:cs="Times New Roman" w:hint="eastAsia"/>
          <w:sz w:val="28"/>
          <w:szCs w:val="28"/>
        </w:rPr>
        <w:t>和认定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情况列为教学单位教学业绩考核重要指标。对未及时更新教学内容和未</w:t>
      </w:r>
      <w:r w:rsidR="003E3C23">
        <w:rPr>
          <w:rFonts w:ascii="Times New Roman" w:eastAsia="仿宋_GB2312" w:hAnsi="Times New Roman" w:cs="Times New Roman" w:hint="eastAsia"/>
          <w:sz w:val="28"/>
          <w:szCs w:val="28"/>
        </w:rPr>
        <w:t>应用、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共享的课程将</w:t>
      </w:r>
      <w:r w:rsidR="003E3C23">
        <w:rPr>
          <w:rFonts w:ascii="Times New Roman" w:eastAsia="仿宋_GB2312" w:hAnsi="Times New Roman" w:cs="Times New Roman" w:hint="eastAsia"/>
          <w:sz w:val="28"/>
          <w:szCs w:val="28"/>
        </w:rPr>
        <w:t>要求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进行整改，整改不合格的将撤销</w:t>
      </w:r>
      <w:r w:rsidR="005D64F4">
        <w:rPr>
          <w:rFonts w:ascii="Times New Roman" w:eastAsia="仿宋_GB2312" w:hAnsi="Times New Roman" w:cs="Times New Roman" w:hint="eastAsia"/>
          <w:sz w:val="28"/>
          <w:szCs w:val="28"/>
        </w:rPr>
        <w:t>相关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称号。</w:t>
      </w:r>
    </w:p>
    <w:p w:rsidR="002D4B0D" w:rsidRPr="002D4B0D" w:rsidRDefault="002D4B0D" w:rsidP="002D4B0D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2D4B0D" w:rsidRPr="002D4B0D" w:rsidRDefault="002D4B0D" w:rsidP="00864E4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>附件：</w:t>
      </w:r>
    </w:p>
    <w:p w:rsidR="002D4B0D" w:rsidRPr="002D4B0D" w:rsidRDefault="002D4B0D" w:rsidP="00864E4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宁波职业技术学院精品在线开放课程立项与认定指标体系</w:t>
      </w:r>
    </w:p>
    <w:p w:rsidR="002D4B0D" w:rsidRPr="002D4B0D" w:rsidRDefault="002D4B0D" w:rsidP="00864E4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宁波职业技术学院精品在线开放课程立项评审意见表</w:t>
      </w:r>
    </w:p>
    <w:p w:rsidR="0080061B" w:rsidRDefault="002D4B0D" w:rsidP="00864E4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2D4B0D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Pr="002D4B0D">
        <w:rPr>
          <w:rFonts w:ascii="Times New Roman" w:eastAsia="仿宋_GB2312" w:hAnsi="Times New Roman" w:cs="Times New Roman"/>
          <w:sz w:val="28"/>
          <w:szCs w:val="28"/>
        </w:rPr>
        <w:t>宁波职业技术学院精品在线开放课程认定评审意见表</w:t>
      </w:r>
    </w:p>
    <w:p w:rsidR="00E65FE7" w:rsidRDefault="00E65FE7" w:rsidP="00864E4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E65FE7" w:rsidRDefault="00E65FE7" w:rsidP="00864E4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E65FE7" w:rsidRDefault="00E65FE7" w:rsidP="00864E4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E65FE7" w:rsidRDefault="00E65FE7" w:rsidP="00864E4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E65FE7" w:rsidRDefault="00E65FE7" w:rsidP="00864E4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E65FE7" w:rsidRDefault="00E65FE7" w:rsidP="00864E4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E65FE7" w:rsidRPr="00356942" w:rsidRDefault="00E65FE7" w:rsidP="00E65FE7">
      <w:pPr>
        <w:rPr>
          <w:rFonts w:ascii="Times New Roman" w:eastAsia="仿宋_GB2312" w:hAnsi="Times New Roman" w:cs="Times New Roman"/>
          <w:sz w:val="28"/>
          <w:szCs w:val="28"/>
        </w:rPr>
      </w:pPr>
      <w:r w:rsidRPr="00356942">
        <w:rPr>
          <w:rFonts w:ascii="Times New Roman" w:eastAsia="仿宋_GB2312" w:hAnsi="Times New Roman" w:cs="Times New Roman"/>
          <w:sz w:val="28"/>
          <w:szCs w:val="28"/>
        </w:rPr>
        <w:t>附</w:t>
      </w:r>
      <w:r w:rsidRPr="00356942">
        <w:rPr>
          <w:rFonts w:ascii="Times New Roman" w:eastAsia="仿宋_GB2312" w:hAnsi="Times New Roman" w:cs="Times New Roman"/>
          <w:sz w:val="28"/>
          <w:szCs w:val="28"/>
        </w:rPr>
        <w:t>1</w:t>
      </w:r>
    </w:p>
    <w:p w:rsidR="00E65FE7" w:rsidRPr="00AF6660" w:rsidRDefault="00E65FE7" w:rsidP="00AF6660">
      <w:pPr>
        <w:spacing w:after="240"/>
        <w:jc w:val="center"/>
        <w:rPr>
          <w:rFonts w:ascii="黑体" w:eastAsia="黑体" w:hAnsi="黑体" w:cs="Times New Roman"/>
          <w:sz w:val="24"/>
          <w:szCs w:val="28"/>
        </w:rPr>
      </w:pPr>
      <w:r w:rsidRPr="00AF6660">
        <w:rPr>
          <w:rFonts w:ascii="黑体" w:eastAsia="黑体" w:hAnsi="黑体" w:cs="Times New Roman" w:hint="eastAsia"/>
          <w:sz w:val="28"/>
          <w:szCs w:val="28"/>
        </w:rPr>
        <w:t>宁波职业技术学院精品在线开放课程立项与认定指标体系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4558"/>
        <w:gridCol w:w="680"/>
        <w:gridCol w:w="681"/>
        <w:gridCol w:w="681"/>
      </w:tblGrid>
      <w:tr w:rsidR="00E65FE7" w:rsidTr="00E65FE7">
        <w:trPr>
          <w:trHeight w:val="567"/>
        </w:trPr>
        <w:tc>
          <w:tcPr>
            <w:tcW w:w="846" w:type="dxa"/>
            <w:vAlign w:val="center"/>
          </w:tcPr>
          <w:p w:rsidR="00E65FE7" w:rsidRDefault="00E65FE7" w:rsidP="00B15936">
            <w:pPr>
              <w:jc w:val="center"/>
              <w:rPr>
                <w:rFonts w:ascii="黑体" w:eastAsia="黑体" w:hAnsi="黑体" w:cs="Times New Roman"/>
                <w:szCs w:val="28"/>
              </w:rPr>
            </w:pPr>
            <w:r w:rsidRPr="00E65FE7">
              <w:rPr>
                <w:rFonts w:ascii="黑体" w:eastAsia="黑体" w:hAnsi="黑体" w:cs="Times New Roman"/>
                <w:szCs w:val="28"/>
              </w:rPr>
              <w:t>一级</w:t>
            </w:r>
          </w:p>
          <w:p w:rsidR="00E65FE7" w:rsidRPr="00E65FE7" w:rsidRDefault="00E65FE7" w:rsidP="00B15936">
            <w:pPr>
              <w:jc w:val="center"/>
              <w:rPr>
                <w:rFonts w:ascii="黑体" w:eastAsia="黑体" w:hAnsi="黑体" w:cs="Times New Roman"/>
                <w:szCs w:val="28"/>
              </w:rPr>
            </w:pPr>
            <w:r w:rsidRPr="00E65FE7">
              <w:rPr>
                <w:rFonts w:ascii="黑体" w:eastAsia="黑体" w:hAnsi="黑体" w:cs="Times New Roman"/>
                <w:szCs w:val="28"/>
              </w:rPr>
              <w:t>指标</w:t>
            </w:r>
          </w:p>
        </w:tc>
        <w:tc>
          <w:tcPr>
            <w:tcW w:w="850" w:type="dxa"/>
            <w:vAlign w:val="center"/>
          </w:tcPr>
          <w:p w:rsidR="00E65FE7" w:rsidRDefault="00E65FE7" w:rsidP="00B15936">
            <w:pPr>
              <w:jc w:val="center"/>
              <w:rPr>
                <w:rFonts w:ascii="黑体" w:eastAsia="黑体" w:hAnsi="黑体" w:cs="Times New Roman"/>
                <w:szCs w:val="28"/>
              </w:rPr>
            </w:pPr>
            <w:r w:rsidRPr="00E65FE7">
              <w:rPr>
                <w:rFonts w:ascii="黑体" w:eastAsia="黑体" w:hAnsi="黑体" w:cs="Times New Roman"/>
                <w:szCs w:val="28"/>
              </w:rPr>
              <w:t>二级</w:t>
            </w:r>
          </w:p>
          <w:p w:rsidR="00E65FE7" w:rsidRPr="00E65FE7" w:rsidRDefault="00E65FE7" w:rsidP="00B15936">
            <w:pPr>
              <w:jc w:val="center"/>
              <w:rPr>
                <w:rFonts w:ascii="黑体" w:eastAsia="黑体" w:hAnsi="黑体" w:cs="Times New Roman"/>
                <w:szCs w:val="28"/>
              </w:rPr>
            </w:pPr>
            <w:r w:rsidRPr="00E65FE7">
              <w:rPr>
                <w:rFonts w:ascii="黑体" w:eastAsia="黑体" w:hAnsi="黑体" w:cs="Times New Roman"/>
                <w:szCs w:val="28"/>
              </w:rPr>
              <w:t>指标</w:t>
            </w:r>
          </w:p>
        </w:tc>
        <w:tc>
          <w:tcPr>
            <w:tcW w:w="4558" w:type="dxa"/>
            <w:vAlign w:val="center"/>
          </w:tcPr>
          <w:p w:rsidR="00E65FE7" w:rsidRPr="00E65FE7" w:rsidRDefault="00E65FE7" w:rsidP="00B15936">
            <w:pPr>
              <w:jc w:val="center"/>
              <w:rPr>
                <w:rFonts w:ascii="黑体" w:eastAsia="黑体" w:hAnsi="黑体" w:cs="Times New Roman"/>
                <w:szCs w:val="28"/>
              </w:rPr>
            </w:pPr>
            <w:r w:rsidRPr="00E65FE7">
              <w:rPr>
                <w:rFonts w:ascii="黑体" w:eastAsia="黑体" w:hAnsi="黑体" w:cs="Times New Roman"/>
                <w:szCs w:val="28"/>
              </w:rPr>
              <w:t>主要观测点及描述</w:t>
            </w:r>
          </w:p>
        </w:tc>
        <w:tc>
          <w:tcPr>
            <w:tcW w:w="680" w:type="dxa"/>
            <w:vAlign w:val="center"/>
          </w:tcPr>
          <w:p w:rsidR="00E65FE7" w:rsidRPr="00E65FE7" w:rsidRDefault="00E65FE7" w:rsidP="00B15936">
            <w:pPr>
              <w:jc w:val="center"/>
              <w:rPr>
                <w:rFonts w:ascii="黑体" w:eastAsia="黑体" w:hAnsi="黑体" w:cs="Times New Roman"/>
                <w:szCs w:val="28"/>
              </w:rPr>
            </w:pPr>
            <w:proofErr w:type="spellStart"/>
            <w:r w:rsidRPr="00E65FE7">
              <w:rPr>
                <w:rFonts w:ascii="黑体" w:eastAsia="黑体" w:hAnsi="黑体" w:cs="Times New Roman"/>
                <w:szCs w:val="28"/>
              </w:rPr>
              <w:t>立项分值</w:t>
            </w:r>
            <w:proofErr w:type="spellEnd"/>
          </w:p>
        </w:tc>
        <w:tc>
          <w:tcPr>
            <w:tcW w:w="681" w:type="dxa"/>
            <w:vAlign w:val="center"/>
          </w:tcPr>
          <w:p w:rsidR="00E65FE7" w:rsidRPr="00E65FE7" w:rsidRDefault="00E65FE7" w:rsidP="00B15936">
            <w:pPr>
              <w:jc w:val="center"/>
              <w:rPr>
                <w:rFonts w:ascii="黑体" w:eastAsia="黑体" w:hAnsi="黑体" w:cs="Times New Roman"/>
                <w:szCs w:val="28"/>
              </w:rPr>
            </w:pPr>
            <w:proofErr w:type="spellStart"/>
            <w:r w:rsidRPr="00E65FE7">
              <w:rPr>
                <w:rFonts w:ascii="黑体" w:eastAsia="黑体" w:hAnsi="黑体" w:cs="Times New Roman"/>
                <w:szCs w:val="28"/>
              </w:rPr>
              <w:t>认定分值</w:t>
            </w:r>
            <w:proofErr w:type="spellEnd"/>
          </w:p>
        </w:tc>
        <w:tc>
          <w:tcPr>
            <w:tcW w:w="681" w:type="dxa"/>
            <w:vAlign w:val="center"/>
          </w:tcPr>
          <w:p w:rsidR="00E65FE7" w:rsidRPr="00E65FE7" w:rsidRDefault="001A0629" w:rsidP="00B15936">
            <w:pPr>
              <w:jc w:val="center"/>
              <w:rPr>
                <w:rFonts w:ascii="黑体" w:eastAsia="黑体" w:hAnsi="黑体" w:cs="Times New Roman"/>
                <w:szCs w:val="28"/>
              </w:rPr>
            </w:pPr>
            <w:r>
              <w:rPr>
                <w:rFonts w:ascii="黑体" w:eastAsia="黑体" w:hAnsi="黑体" w:cs="Times New Roman" w:hint="eastAsia"/>
                <w:szCs w:val="28"/>
                <w:lang w:eastAsia="zh-CN"/>
              </w:rPr>
              <w:t>专家评分</w:t>
            </w:r>
          </w:p>
        </w:tc>
      </w:tr>
      <w:tr w:rsidR="00E65FE7" w:rsidTr="00E65FE7">
        <w:trPr>
          <w:trHeight w:val="567"/>
        </w:trPr>
        <w:tc>
          <w:tcPr>
            <w:tcW w:w="846" w:type="dxa"/>
            <w:vMerge w:val="restart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1.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教学设计与方法</w:t>
            </w: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1.1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教学目标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贯彻专业教学标准要求，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能够根据课程定位、特点和学生层次，制定合适、明确的教学目标，体现全面性（知识、技能、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素质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三维教学目标有机整合）、具体性（知识和技能目标要求明确、量化，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素质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目标落实在知识和技能的培养过程中）、适宜性（难易适当，符合学生认知规律，考虑学生个体差异）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1.2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教学方法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根据知识点内容特点和教学目标，灵活采用合适的学习路径，多形式表现课程内容，将自主、合作、探究三者学习方式有机结合，适合学生主动发展，有利于学生创新意识和实践能力的培养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1.3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教学组织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注重探索以学生为中心的课程教学组织新模式，教学思路清晰，紧扣教学目标，设计相应的学习任务，教、学、做结合。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1.4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教学模式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建立线上与线下、同步与异步、分散与集中、固定与移动相结合的泛在教学模式，适合在线学习和混合式教学，构建教与学新型关系。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 w:val="restart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2.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教学内容与资源</w:t>
            </w: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2.1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内容选择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导向正确，弘扬社会主义核心价值观，体现课程思政要求，遵循教育教学规律，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融入创新创业教育，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体现现代教育思想，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展现专业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最新发展成果和教改教研成果，体现丰富性、实践性、时代性、适度性、创新性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2.2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内容组织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遵循学习者认知规律，符合各内容模块之间的逻辑关系，合理组织编排课程内容（重点突出、难点突破、层次分明、详略得当）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，</w:t>
            </w:r>
            <w:r w:rsidRPr="0099020D"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重点建设基于典型工作任务或重点技能训练模块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的内容。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2.3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课程资源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提供课程介绍、负责人介绍、教学大纲、授课视频、演示文稿、教学课件、课程公告、测验和作业、考试题库等形式多样的教学资源，以及满足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学校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教学和学习者自主学习需求的参考资料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2.4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视频质量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画面清晰，构图合理，无杂音干扰，视频背景与教学内容相符；</w:t>
            </w:r>
            <w:proofErr w:type="gramStart"/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教态端庄</w:t>
            </w:r>
            <w:proofErr w:type="gramEnd"/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从容，语调适宜，普通话标准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 w:val="restart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3.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团队支持与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服务</w:t>
            </w: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3.1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课程负责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人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lastRenderedPageBreak/>
              <w:t>具有良好师德，丰富的教学经验和较高的学术造诣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3.2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团队成员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具有良好的梯队结构，职称、年龄、知识结构合理，任务分工明确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65FE7" w:rsidTr="00E65FE7">
        <w:trPr>
          <w:trHeight w:val="274"/>
        </w:trPr>
        <w:tc>
          <w:tcPr>
            <w:tcW w:w="846" w:type="dxa"/>
            <w:vMerge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3.3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团队合作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课程负责人、主讲教师、助理教师、辅导教师等配合良好，教学节奏和教学运行秩序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把控得体。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3.4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学习支持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为学生提供在线学习过程中的帮助和指导，提供线上答疑，作业批改等学习支持服务，帮助学生能顺利达成学习目标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 w:val="restart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4.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教学互动与评价</w:t>
            </w:r>
          </w:p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4.1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教学活动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对教学活动进行专题设计，有明确的活动目标与计划，提供活动方案和活动主题，活动氛围良好，学生学有实效，知识、技能和情感等得到提高与和谐发展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4.2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教学互动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课程讨论、发帖和笔记较多，回复间隔较短，每门课程每学年至少组织</w:t>
            </w:r>
            <w:r w:rsidR="00490428"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4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次巡回见面课或课堂直播等交互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4.3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学生评价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学生对课程学习体验的整体评价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 w:val="restart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5.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教学效果与影响</w:t>
            </w: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5.1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反馈完善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能根据学习者的学习反馈，对课程内容、教学设计、教学方法、考核形式进行更新完善；教学过程中，注意指导学生形成良好的情感体验，积极主动的学习态度和正确的价值观，培养科学思维方法和综合素养。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5.2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校内使用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校内选课人数、访问量、访问时长等活跃度较高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81" w:type="dxa"/>
            <w:vAlign w:val="center"/>
          </w:tcPr>
          <w:p w:rsidR="00E65FE7" w:rsidRPr="00BB26E9" w:rsidRDefault="00BB6DF3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5.3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共享使用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被多所其他高校选用，非本校选课人数较多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81" w:type="dxa"/>
            <w:vAlign w:val="center"/>
          </w:tcPr>
          <w:p w:rsidR="00E65FE7" w:rsidRPr="00BB26E9" w:rsidRDefault="00BB6DF3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Merge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5.4</w:t>
            </w: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课程特色</w:t>
            </w:r>
          </w:p>
        </w:tc>
        <w:tc>
          <w:tcPr>
            <w:tcW w:w="4558" w:type="dxa"/>
            <w:vAlign w:val="center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课程特色鲜明，推广性强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0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81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E65FE7" w:rsidTr="00E65FE7">
        <w:trPr>
          <w:trHeight w:val="567"/>
        </w:trPr>
        <w:tc>
          <w:tcPr>
            <w:tcW w:w="846" w:type="dxa"/>
            <w:vAlign w:val="center"/>
          </w:tcPr>
          <w:p w:rsidR="00E65FE7" w:rsidRPr="00BB26E9" w:rsidRDefault="00E65FE7" w:rsidP="00B15936">
            <w:pPr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BB26E9"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总分</w:t>
            </w:r>
          </w:p>
        </w:tc>
        <w:tc>
          <w:tcPr>
            <w:tcW w:w="7450" w:type="dxa"/>
            <w:gridSpan w:val="5"/>
          </w:tcPr>
          <w:p w:rsidR="00E65FE7" w:rsidRPr="00BB26E9" w:rsidRDefault="00E65FE7" w:rsidP="00B15936">
            <w:pPr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</w:tbl>
    <w:p w:rsidR="00E65FE7" w:rsidRDefault="00E65FE7" w:rsidP="00E65FE7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E65FE7" w:rsidRPr="008B36C4" w:rsidRDefault="00E65FE7" w:rsidP="00E65FE7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E65FE7" w:rsidRPr="008B36C4" w:rsidRDefault="00E65FE7" w:rsidP="00E65FE7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E65FE7" w:rsidRPr="008B36C4" w:rsidRDefault="00E65FE7" w:rsidP="00E65FE7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E65FE7" w:rsidRPr="008B36C4" w:rsidRDefault="00E65FE7" w:rsidP="00E65FE7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E65FE7" w:rsidRPr="008B36C4" w:rsidRDefault="00E65FE7" w:rsidP="00E65FE7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E65FE7" w:rsidRPr="008B36C4" w:rsidRDefault="00E65FE7" w:rsidP="00E65FE7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6F70F7" w:rsidRPr="006F70F7" w:rsidRDefault="006F70F7" w:rsidP="006F70F7">
      <w:pPr>
        <w:rPr>
          <w:rFonts w:ascii="Times New Roman" w:eastAsia="仿宋_GB2312" w:hAnsi="Times New Roman" w:cs="Times New Roman"/>
          <w:sz w:val="28"/>
          <w:szCs w:val="28"/>
        </w:rPr>
      </w:pPr>
      <w:r w:rsidRPr="006F70F7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附</w:t>
      </w:r>
      <w:r w:rsidRPr="006F70F7">
        <w:rPr>
          <w:rFonts w:ascii="Times New Roman" w:eastAsia="仿宋_GB2312" w:hAnsi="Times New Roman" w:cs="Times New Roman"/>
          <w:sz w:val="28"/>
          <w:szCs w:val="28"/>
        </w:rPr>
        <w:t>2</w:t>
      </w:r>
    </w:p>
    <w:p w:rsidR="006F70F7" w:rsidRPr="006F70F7" w:rsidRDefault="006F70F7" w:rsidP="00AF6660">
      <w:pPr>
        <w:spacing w:after="240"/>
        <w:jc w:val="center"/>
        <w:rPr>
          <w:rFonts w:ascii="黑体" w:eastAsia="黑体" w:hAnsi="黑体" w:cs="Times New Roman"/>
          <w:sz w:val="28"/>
          <w:szCs w:val="28"/>
        </w:rPr>
      </w:pPr>
      <w:r w:rsidRPr="006F70F7">
        <w:rPr>
          <w:rFonts w:ascii="黑体" w:eastAsia="黑体" w:hAnsi="黑体" w:cs="Times New Roman" w:hint="eastAsia"/>
          <w:sz w:val="28"/>
          <w:szCs w:val="28"/>
        </w:rPr>
        <w:t>宁波职业技术学院精品在线开放课程立项评审意见表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0"/>
        <w:gridCol w:w="1378"/>
        <w:gridCol w:w="1380"/>
        <w:gridCol w:w="809"/>
        <w:gridCol w:w="1554"/>
        <w:gridCol w:w="1775"/>
      </w:tblGrid>
      <w:tr w:rsidR="006F70F7" w:rsidTr="00F87E1C">
        <w:trPr>
          <w:trHeight w:val="454"/>
        </w:trPr>
        <w:tc>
          <w:tcPr>
            <w:tcW w:w="1380" w:type="dxa"/>
            <w:vAlign w:val="center"/>
          </w:tcPr>
          <w:p w:rsidR="006F70F7" w:rsidRPr="006F70F7" w:rsidRDefault="006F70F7" w:rsidP="00F87E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0F7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3567" w:type="dxa"/>
            <w:gridSpan w:val="3"/>
            <w:vAlign w:val="center"/>
          </w:tcPr>
          <w:p w:rsidR="006F70F7" w:rsidRPr="006F70F7" w:rsidRDefault="006F70F7" w:rsidP="00F87E1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6F70F7" w:rsidRPr="006F70F7" w:rsidRDefault="006F70F7" w:rsidP="00F87E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0F7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课程负责人</w:t>
            </w:r>
          </w:p>
        </w:tc>
        <w:tc>
          <w:tcPr>
            <w:tcW w:w="1775" w:type="dxa"/>
            <w:vAlign w:val="center"/>
          </w:tcPr>
          <w:p w:rsidR="006F70F7" w:rsidRPr="006F70F7" w:rsidRDefault="006F70F7" w:rsidP="00F87E1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F70F7" w:rsidTr="00F87E1C">
        <w:trPr>
          <w:trHeight w:val="454"/>
        </w:trPr>
        <w:tc>
          <w:tcPr>
            <w:tcW w:w="1380" w:type="dxa"/>
            <w:vAlign w:val="center"/>
          </w:tcPr>
          <w:p w:rsidR="006F70F7" w:rsidRPr="006F70F7" w:rsidRDefault="006F70F7" w:rsidP="00F87E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0F7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567" w:type="dxa"/>
            <w:gridSpan w:val="3"/>
            <w:vAlign w:val="center"/>
          </w:tcPr>
          <w:p w:rsidR="006F70F7" w:rsidRPr="006F70F7" w:rsidRDefault="006F70F7" w:rsidP="00F87E1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6F70F7" w:rsidRPr="006F70F7" w:rsidRDefault="006F70F7" w:rsidP="00F87E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0F7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75" w:type="dxa"/>
            <w:vAlign w:val="center"/>
          </w:tcPr>
          <w:p w:rsidR="006F70F7" w:rsidRPr="006F70F7" w:rsidRDefault="006F70F7" w:rsidP="00F87E1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F70F7" w:rsidTr="00F87E1C">
        <w:trPr>
          <w:trHeight w:val="454"/>
        </w:trPr>
        <w:tc>
          <w:tcPr>
            <w:tcW w:w="1380" w:type="dxa"/>
            <w:vAlign w:val="center"/>
          </w:tcPr>
          <w:p w:rsidR="006F70F7" w:rsidRPr="006F70F7" w:rsidRDefault="006F70F7" w:rsidP="00F87E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0F7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6896" w:type="dxa"/>
            <w:gridSpan w:val="5"/>
            <w:vAlign w:val="center"/>
          </w:tcPr>
          <w:p w:rsidR="006F70F7" w:rsidRPr="006F70F7" w:rsidRDefault="006F70F7" w:rsidP="00F87E1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F70F7" w:rsidTr="00F87E1C">
        <w:trPr>
          <w:trHeight w:val="454"/>
        </w:trPr>
        <w:tc>
          <w:tcPr>
            <w:tcW w:w="1380" w:type="dxa"/>
            <w:vAlign w:val="center"/>
          </w:tcPr>
          <w:p w:rsidR="006F70F7" w:rsidRPr="006F70F7" w:rsidRDefault="006F70F7" w:rsidP="00F87E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0F7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评审得分</w:t>
            </w:r>
          </w:p>
        </w:tc>
        <w:tc>
          <w:tcPr>
            <w:tcW w:w="1378" w:type="dxa"/>
            <w:vAlign w:val="center"/>
          </w:tcPr>
          <w:p w:rsidR="006F70F7" w:rsidRPr="006F70F7" w:rsidRDefault="006F70F7" w:rsidP="006F70F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6F70F7" w:rsidRPr="006F70F7" w:rsidRDefault="006F70F7" w:rsidP="00F87E1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0F7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评审结论</w:t>
            </w:r>
          </w:p>
        </w:tc>
        <w:tc>
          <w:tcPr>
            <w:tcW w:w="4138" w:type="dxa"/>
            <w:gridSpan w:val="3"/>
            <w:vAlign w:val="center"/>
          </w:tcPr>
          <w:p w:rsidR="006F70F7" w:rsidRPr="006F70F7" w:rsidRDefault="00290839" w:rsidP="006F70F7">
            <w:pP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）予以立项</w:t>
            </w:r>
            <w:r w:rsidR="00CD24BC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CD24BC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）不予立项</w:t>
            </w:r>
          </w:p>
        </w:tc>
      </w:tr>
      <w:tr w:rsidR="006F70F7" w:rsidTr="00F87E1C">
        <w:tc>
          <w:tcPr>
            <w:tcW w:w="8276" w:type="dxa"/>
            <w:gridSpan w:val="6"/>
          </w:tcPr>
          <w:p w:rsidR="006F70F7" w:rsidRDefault="006F70F7" w:rsidP="00191701">
            <w:pPr>
              <w:spacing w:before="240"/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  <w:r w:rsidRPr="006F70F7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>评审意见（</w:t>
            </w:r>
            <w:r w:rsidRPr="006F70F7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>1.</w:t>
            </w:r>
            <w:r w:rsidRPr="006F70F7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>总体建设情况；</w:t>
            </w:r>
            <w:r w:rsidRPr="006F70F7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>2.</w:t>
            </w:r>
            <w:r w:rsidRPr="006F70F7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>特色与亮点；</w:t>
            </w:r>
            <w:r w:rsidRPr="006F70F7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>3.</w:t>
            </w:r>
            <w:r w:rsidRPr="006F70F7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>不足及尚需完善的地方。）</w:t>
            </w:r>
          </w:p>
          <w:p w:rsidR="006F70F7" w:rsidRPr="00D4347D" w:rsidRDefault="006F70F7" w:rsidP="006F70F7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:rsidR="00D4347D" w:rsidRP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D4347D" w:rsidRP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D4347D" w:rsidRP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F70F7" w:rsidTr="00F87E1C">
        <w:tc>
          <w:tcPr>
            <w:tcW w:w="8276" w:type="dxa"/>
            <w:gridSpan w:val="6"/>
          </w:tcPr>
          <w:p w:rsidR="006F70F7" w:rsidRPr="00F87E1C" w:rsidRDefault="006F70F7" w:rsidP="00191701">
            <w:pPr>
              <w:spacing w:before="240"/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  <w:r w:rsidRPr="00F87E1C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>专家签名：</w:t>
            </w:r>
          </w:p>
          <w:p w:rsidR="006F70F7" w:rsidRDefault="006F70F7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</w:p>
          <w:p w:rsidR="00D4347D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</w:p>
          <w:p w:rsidR="00D4347D" w:rsidRPr="00F87E1C" w:rsidRDefault="00D4347D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</w:p>
          <w:p w:rsidR="006F70F7" w:rsidRPr="00F87E1C" w:rsidRDefault="006F70F7" w:rsidP="006F70F7">
            <w:pP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</w:p>
          <w:p w:rsidR="006F70F7" w:rsidRDefault="006F70F7" w:rsidP="00D4347D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  <w:r w:rsidRPr="00F87E1C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>评审时间：</w:t>
            </w:r>
            <w:r w:rsidRPr="00F87E1C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 xml:space="preserve"> </w:t>
            </w:r>
            <w:r w:rsidRPr="00F87E1C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 xml:space="preserve">   </w:t>
            </w:r>
            <w:r w:rsidR="00D4347D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F87E1C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>年</w:t>
            </w:r>
            <w:r w:rsidRPr="00F87E1C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 xml:space="preserve"> </w:t>
            </w:r>
            <w:r w:rsidRPr="00F87E1C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="00D4347D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F87E1C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>月</w:t>
            </w:r>
            <w:r w:rsidRPr="00F87E1C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 xml:space="preserve"> </w:t>
            </w:r>
            <w:r w:rsidR="00D4347D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F87E1C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F87E1C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>日</w:t>
            </w:r>
            <w:r w:rsidR="00D4347D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 xml:space="preserve"> </w:t>
            </w:r>
            <w:r w:rsidR="00D4347D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 xml:space="preserve">      </w:t>
            </w:r>
          </w:p>
          <w:p w:rsidR="00D4347D" w:rsidRPr="00D4347D" w:rsidRDefault="00D4347D" w:rsidP="006F70F7">
            <w:pPr>
              <w:jc w:val="right"/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</w:p>
        </w:tc>
      </w:tr>
    </w:tbl>
    <w:p w:rsidR="006F70F7" w:rsidRDefault="006F70F7" w:rsidP="006F70F7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5B7EB8" w:rsidRPr="006F70F7" w:rsidRDefault="005B7EB8" w:rsidP="005B7EB8">
      <w:pPr>
        <w:rPr>
          <w:rFonts w:ascii="Times New Roman" w:eastAsia="仿宋_GB2312" w:hAnsi="Times New Roman" w:cs="Times New Roman"/>
          <w:sz w:val="28"/>
          <w:szCs w:val="28"/>
        </w:rPr>
      </w:pPr>
      <w:r w:rsidRPr="006F70F7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附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</w:p>
    <w:p w:rsidR="005B7EB8" w:rsidRPr="006F70F7" w:rsidRDefault="005B7EB8" w:rsidP="00AF6660">
      <w:pPr>
        <w:spacing w:after="240"/>
        <w:jc w:val="center"/>
        <w:rPr>
          <w:rFonts w:ascii="黑体" w:eastAsia="黑体" w:hAnsi="黑体" w:cs="Times New Roman"/>
          <w:sz w:val="28"/>
          <w:szCs w:val="28"/>
        </w:rPr>
      </w:pPr>
      <w:r w:rsidRPr="006F70F7">
        <w:rPr>
          <w:rFonts w:ascii="黑体" w:eastAsia="黑体" w:hAnsi="黑体" w:cs="Times New Roman" w:hint="eastAsia"/>
          <w:sz w:val="28"/>
          <w:szCs w:val="28"/>
        </w:rPr>
        <w:t>宁波职业技术学院精品在线开放课程</w:t>
      </w:r>
      <w:r w:rsidR="000C24CD">
        <w:rPr>
          <w:rFonts w:ascii="黑体" w:eastAsia="黑体" w:hAnsi="黑体" w:cs="Times New Roman" w:hint="eastAsia"/>
          <w:sz w:val="28"/>
          <w:szCs w:val="28"/>
        </w:rPr>
        <w:t>认定</w:t>
      </w:r>
      <w:r w:rsidRPr="006F70F7">
        <w:rPr>
          <w:rFonts w:ascii="黑体" w:eastAsia="黑体" w:hAnsi="黑体" w:cs="Times New Roman" w:hint="eastAsia"/>
          <w:sz w:val="28"/>
          <w:szCs w:val="28"/>
        </w:rPr>
        <w:t>评审意见表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0"/>
        <w:gridCol w:w="1378"/>
        <w:gridCol w:w="1380"/>
        <w:gridCol w:w="809"/>
        <w:gridCol w:w="1554"/>
        <w:gridCol w:w="1775"/>
      </w:tblGrid>
      <w:tr w:rsidR="005B7EB8" w:rsidTr="00B15936">
        <w:trPr>
          <w:trHeight w:val="454"/>
        </w:trPr>
        <w:tc>
          <w:tcPr>
            <w:tcW w:w="1380" w:type="dxa"/>
            <w:vAlign w:val="center"/>
          </w:tcPr>
          <w:p w:rsidR="005B7EB8" w:rsidRPr="006F70F7" w:rsidRDefault="005B7EB8" w:rsidP="00B159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0F7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3567" w:type="dxa"/>
            <w:gridSpan w:val="3"/>
            <w:vAlign w:val="center"/>
          </w:tcPr>
          <w:p w:rsidR="005B7EB8" w:rsidRPr="006F70F7" w:rsidRDefault="005B7EB8" w:rsidP="00B1593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B7EB8" w:rsidRPr="006F70F7" w:rsidRDefault="005B7EB8" w:rsidP="00B159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0F7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课程负责人</w:t>
            </w:r>
          </w:p>
        </w:tc>
        <w:tc>
          <w:tcPr>
            <w:tcW w:w="1775" w:type="dxa"/>
            <w:vAlign w:val="center"/>
          </w:tcPr>
          <w:p w:rsidR="005B7EB8" w:rsidRPr="006F70F7" w:rsidRDefault="005B7EB8" w:rsidP="00B1593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7EB8" w:rsidTr="00B15936">
        <w:trPr>
          <w:trHeight w:val="454"/>
        </w:trPr>
        <w:tc>
          <w:tcPr>
            <w:tcW w:w="1380" w:type="dxa"/>
            <w:vAlign w:val="center"/>
          </w:tcPr>
          <w:p w:rsidR="005B7EB8" w:rsidRPr="006F70F7" w:rsidRDefault="005B7EB8" w:rsidP="00B159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0F7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567" w:type="dxa"/>
            <w:gridSpan w:val="3"/>
            <w:vAlign w:val="center"/>
          </w:tcPr>
          <w:p w:rsidR="005B7EB8" w:rsidRPr="006F70F7" w:rsidRDefault="005B7EB8" w:rsidP="00B1593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5B7EB8" w:rsidRPr="006F70F7" w:rsidRDefault="005B7EB8" w:rsidP="00B159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0F7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75" w:type="dxa"/>
            <w:vAlign w:val="center"/>
          </w:tcPr>
          <w:p w:rsidR="005B7EB8" w:rsidRPr="006F70F7" w:rsidRDefault="005B7EB8" w:rsidP="00B1593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7EB8" w:rsidTr="00B15936">
        <w:trPr>
          <w:trHeight w:val="454"/>
        </w:trPr>
        <w:tc>
          <w:tcPr>
            <w:tcW w:w="1380" w:type="dxa"/>
            <w:vAlign w:val="center"/>
          </w:tcPr>
          <w:p w:rsidR="005B7EB8" w:rsidRPr="006F70F7" w:rsidRDefault="005B7EB8" w:rsidP="00B159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0F7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6896" w:type="dxa"/>
            <w:gridSpan w:val="5"/>
            <w:vAlign w:val="center"/>
          </w:tcPr>
          <w:p w:rsidR="005B7EB8" w:rsidRPr="006F70F7" w:rsidRDefault="005B7EB8" w:rsidP="00B15936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7EB8" w:rsidTr="00B15936">
        <w:trPr>
          <w:trHeight w:val="454"/>
        </w:trPr>
        <w:tc>
          <w:tcPr>
            <w:tcW w:w="1380" w:type="dxa"/>
            <w:vAlign w:val="center"/>
          </w:tcPr>
          <w:p w:rsidR="005B7EB8" w:rsidRPr="006F70F7" w:rsidRDefault="005B7EB8" w:rsidP="00B159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0F7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评审得分</w:t>
            </w:r>
          </w:p>
        </w:tc>
        <w:tc>
          <w:tcPr>
            <w:tcW w:w="1378" w:type="dxa"/>
            <w:vAlign w:val="center"/>
          </w:tcPr>
          <w:p w:rsidR="005B7EB8" w:rsidRPr="006F70F7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5B7EB8" w:rsidRPr="006F70F7" w:rsidRDefault="005B7EB8" w:rsidP="00B159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70F7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评审结论</w:t>
            </w:r>
          </w:p>
        </w:tc>
        <w:tc>
          <w:tcPr>
            <w:tcW w:w="4138" w:type="dxa"/>
            <w:gridSpan w:val="3"/>
            <w:vAlign w:val="center"/>
          </w:tcPr>
          <w:p w:rsidR="005B7EB8" w:rsidRPr="006F70F7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）</w:t>
            </w:r>
            <w:r w:rsidR="000C24CD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通过认定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）不予</w:t>
            </w:r>
            <w:r w:rsidR="000C24CD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>认定</w:t>
            </w:r>
          </w:p>
        </w:tc>
      </w:tr>
      <w:tr w:rsidR="005B7EB8" w:rsidTr="00B15936">
        <w:tc>
          <w:tcPr>
            <w:tcW w:w="8276" w:type="dxa"/>
            <w:gridSpan w:val="6"/>
          </w:tcPr>
          <w:p w:rsidR="005B7EB8" w:rsidRDefault="005B7EB8" w:rsidP="00B15936">
            <w:pPr>
              <w:spacing w:before="240"/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  <w:r w:rsidRPr="006F70F7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>评审意见（</w:t>
            </w:r>
            <w:r w:rsidRPr="006F70F7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>1.</w:t>
            </w:r>
            <w:r w:rsidRPr="006F70F7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>总体建设情况；</w:t>
            </w:r>
            <w:r w:rsidRPr="006F70F7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>2.</w:t>
            </w:r>
            <w:r w:rsidR="000C24CD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>课程应用情况；</w:t>
            </w:r>
            <w:r w:rsidR="000C24CD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>3</w:t>
            </w:r>
            <w:r w:rsidR="000C24CD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>.</w:t>
            </w:r>
            <w:r w:rsidRPr="006F70F7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>特色与亮点；</w:t>
            </w:r>
            <w:r w:rsidR="000C24CD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>4</w:t>
            </w:r>
            <w:r w:rsidRPr="006F70F7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>.</w:t>
            </w:r>
            <w:r w:rsidR="000C24CD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>改进与提升建议</w:t>
            </w:r>
            <w:r w:rsidRPr="006F70F7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>。）</w:t>
            </w:r>
          </w:p>
          <w:p w:rsidR="005B7EB8" w:rsidRPr="00D4347D" w:rsidRDefault="005B7EB8" w:rsidP="00B15936">
            <w:pPr>
              <w:rPr>
                <w:rFonts w:ascii="Times New Roman" w:eastAsia="仿宋_GB2312" w:hAnsi="Times New Roman" w:cs="Times New Roman"/>
                <w:szCs w:val="24"/>
              </w:rPr>
            </w:pPr>
          </w:p>
          <w:p w:rsidR="005B7EB8" w:rsidRPr="00D4347D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B7EB8" w:rsidRPr="00D4347D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B7EB8" w:rsidRPr="00D4347D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B7EB8" w:rsidTr="00B15936">
        <w:tc>
          <w:tcPr>
            <w:tcW w:w="8276" w:type="dxa"/>
            <w:gridSpan w:val="6"/>
          </w:tcPr>
          <w:p w:rsidR="005B7EB8" w:rsidRPr="00F87E1C" w:rsidRDefault="005B7EB8" w:rsidP="00B15936">
            <w:pPr>
              <w:spacing w:before="240"/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  <w:r w:rsidRPr="00F87E1C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>专家签名：</w:t>
            </w: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</w:p>
          <w:p w:rsidR="005B7EB8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</w:p>
          <w:p w:rsidR="005B7EB8" w:rsidRPr="00F87E1C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</w:p>
          <w:p w:rsidR="005B7EB8" w:rsidRPr="00F87E1C" w:rsidRDefault="005B7EB8" w:rsidP="00B15936">
            <w:pP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</w:p>
          <w:p w:rsidR="005B7EB8" w:rsidRDefault="005B7EB8" w:rsidP="00B15936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  <w:r w:rsidRPr="00F87E1C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>评审时间：</w:t>
            </w:r>
            <w:r w:rsidRPr="00F87E1C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 xml:space="preserve"> </w:t>
            </w:r>
            <w:r w:rsidRPr="00F87E1C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F87E1C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>年</w:t>
            </w:r>
            <w:r w:rsidRPr="00F87E1C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 xml:space="preserve"> </w:t>
            </w:r>
            <w:r w:rsidRPr="00F87E1C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F87E1C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>月</w:t>
            </w:r>
            <w:r w:rsidRPr="00F87E1C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F87E1C"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F87E1C"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  <w:t xml:space="preserve">      </w:t>
            </w:r>
          </w:p>
          <w:p w:rsidR="005B7EB8" w:rsidRPr="00D4347D" w:rsidRDefault="005B7EB8" w:rsidP="00B15936">
            <w:pPr>
              <w:jc w:val="right"/>
              <w:rPr>
                <w:rFonts w:ascii="Times New Roman" w:eastAsia="仿宋_GB2312" w:hAnsi="Times New Roman" w:cs="Times New Roman"/>
                <w:sz w:val="24"/>
                <w:szCs w:val="28"/>
                <w:lang w:eastAsia="zh-CN"/>
              </w:rPr>
            </w:pPr>
          </w:p>
        </w:tc>
      </w:tr>
    </w:tbl>
    <w:p w:rsidR="005B7EB8" w:rsidRPr="008B36C4" w:rsidRDefault="005B7EB8" w:rsidP="006F70F7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5B7EB8" w:rsidRPr="008B36C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39" w:rsidRDefault="004E3639" w:rsidP="00A021EF">
      <w:r>
        <w:separator/>
      </w:r>
    </w:p>
  </w:endnote>
  <w:endnote w:type="continuationSeparator" w:id="0">
    <w:p w:rsidR="004E3639" w:rsidRDefault="004E3639" w:rsidP="00A0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7927194"/>
      <w:docPartObj>
        <w:docPartGallery w:val="Page Numbers (Bottom of Page)"/>
        <w:docPartUnique/>
      </w:docPartObj>
    </w:sdtPr>
    <w:sdtEndPr/>
    <w:sdtContent>
      <w:p w:rsidR="000A744A" w:rsidRDefault="000A74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0A744A" w:rsidRDefault="000A74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39" w:rsidRDefault="004E3639" w:rsidP="00A021EF">
      <w:r>
        <w:separator/>
      </w:r>
    </w:p>
  </w:footnote>
  <w:footnote w:type="continuationSeparator" w:id="0">
    <w:p w:rsidR="004E3639" w:rsidRDefault="004E3639" w:rsidP="00A02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0D"/>
    <w:rsid w:val="000A744A"/>
    <w:rsid w:val="000C24CD"/>
    <w:rsid w:val="0016605B"/>
    <w:rsid w:val="00191701"/>
    <w:rsid w:val="001A0629"/>
    <w:rsid w:val="00264ED2"/>
    <w:rsid w:val="00290839"/>
    <w:rsid w:val="002A50E4"/>
    <w:rsid w:val="002C6FF8"/>
    <w:rsid w:val="002D4B0D"/>
    <w:rsid w:val="002D5A50"/>
    <w:rsid w:val="002F1BA5"/>
    <w:rsid w:val="00305AC5"/>
    <w:rsid w:val="003170CA"/>
    <w:rsid w:val="003E3C23"/>
    <w:rsid w:val="0043579A"/>
    <w:rsid w:val="004660E3"/>
    <w:rsid w:val="00490428"/>
    <w:rsid w:val="004E3639"/>
    <w:rsid w:val="004E565E"/>
    <w:rsid w:val="004F63C0"/>
    <w:rsid w:val="00517899"/>
    <w:rsid w:val="00543D5D"/>
    <w:rsid w:val="005752AB"/>
    <w:rsid w:val="005B7EB8"/>
    <w:rsid w:val="005C790C"/>
    <w:rsid w:val="005D64F4"/>
    <w:rsid w:val="00625030"/>
    <w:rsid w:val="006C0D76"/>
    <w:rsid w:val="006F70F7"/>
    <w:rsid w:val="006F752A"/>
    <w:rsid w:val="00710FB4"/>
    <w:rsid w:val="00864E4C"/>
    <w:rsid w:val="008671BF"/>
    <w:rsid w:val="008B0E48"/>
    <w:rsid w:val="00945DCF"/>
    <w:rsid w:val="00966BC8"/>
    <w:rsid w:val="009A0CC6"/>
    <w:rsid w:val="009C5D6C"/>
    <w:rsid w:val="00A021EF"/>
    <w:rsid w:val="00A15DFB"/>
    <w:rsid w:val="00AF31D6"/>
    <w:rsid w:val="00AF6660"/>
    <w:rsid w:val="00B747FF"/>
    <w:rsid w:val="00BB6DF3"/>
    <w:rsid w:val="00C01D55"/>
    <w:rsid w:val="00C0685D"/>
    <w:rsid w:val="00C1197C"/>
    <w:rsid w:val="00C122AE"/>
    <w:rsid w:val="00C15ACC"/>
    <w:rsid w:val="00C608AC"/>
    <w:rsid w:val="00C61DE9"/>
    <w:rsid w:val="00C97C88"/>
    <w:rsid w:val="00CD24BC"/>
    <w:rsid w:val="00D4347D"/>
    <w:rsid w:val="00D46501"/>
    <w:rsid w:val="00D655F8"/>
    <w:rsid w:val="00D75730"/>
    <w:rsid w:val="00DF5029"/>
    <w:rsid w:val="00E52E63"/>
    <w:rsid w:val="00E65FE7"/>
    <w:rsid w:val="00E8658B"/>
    <w:rsid w:val="00EB6F47"/>
    <w:rsid w:val="00EC244D"/>
    <w:rsid w:val="00F8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A6CD1C-E6C6-42C9-83C2-A6A14D6A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FE7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21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2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21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QM</dc:creator>
  <cp:keywords/>
  <dc:description/>
  <cp:lastModifiedBy>G QM</cp:lastModifiedBy>
  <cp:revision>49</cp:revision>
  <dcterms:created xsi:type="dcterms:W3CDTF">2018-09-23T02:05:00Z</dcterms:created>
  <dcterms:modified xsi:type="dcterms:W3CDTF">2018-10-09T06:49:00Z</dcterms:modified>
</cp:coreProperties>
</file>