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69" w:rsidRPr="00396069" w:rsidRDefault="00396069" w:rsidP="00396069">
      <w:pPr>
        <w:widowControl/>
        <w:shd w:val="clear" w:color="auto" w:fill="FFFFFF"/>
        <w:spacing w:line="675" w:lineRule="atLeast"/>
        <w:jc w:val="center"/>
        <w:rPr>
          <w:rFonts w:ascii="微软雅黑" w:eastAsia="微软雅黑" w:hAnsi="微软雅黑" w:cs="Arial"/>
          <w:kern w:val="0"/>
          <w:sz w:val="42"/>
          <w:szCs w:val="42"/>
        </w:rPr>
      </w:pPr>
      <w:proofErr w:type="gramStart"/>
      <w:r w:rsidRPr="00396069">
        <w:rPr>
          <w:rFonts w:ascii="微软雅黑" w:eastAsia="微软雅黑" w:hAnsi="微软雅黑" w:cs="Arial" w:hint="eastAsia"/>
          <w:kern w:val="0"/>
          <w:sz w:val="42"/>
          <w:szCs w:val="42"/>
        </w:rPr>
        <w:t>宁职院</w:t>
      </w:r>
      <w:proofErr w:type="gramEnd"/>
      <w:r w:rsidRPr="00396069">
        <w:rPr>
          <w:rFonts w:ascii="微软雅黑" w:eastAsia="微软雅黑" w:hAnsi="微软雅黑" w:cs="Arial" w:hint="eastAsia"/>
          <w:kern w:val="0"/>
          <w:sz w:val="42"/>
          <w:szCs w:val="42"/>
        </w:rPr>
        <w:t>〔2016〕28号-</w:t>
      </w:r>
      <w:bookmarkStart w:id="0" w:name="_GoBack"/>
      <w:r w:rsidRPr="00396069">
        <w:rPr>
          <w:rFonts w:ascii="微软雅黑" w:eastAsia="微软雅黑" w:hAnsi="微软雅黑" w:cs="Arial" w:hint="eastAsia"/>
          <w:kern w:val="0"/>
          <w:sz w:val="42"/>
          <w:szCs w:val="42"/>
        </w:rPr>
        <w:t>宁波职业技术学院教职工请假制度(修订)</w:t>
      </w:r>
      <w:bookmarkEnd w:id="0"/>
      <w:r w:rsidRPr="00396069">
        <w:rPr>
          <w:rFonts w:ascii="微软雅黑" w:eastAsia="微软雅黑" w:hAnsi="微软雅黑" w:cs="Arial" w:hint="eastAsia"/>
          <w:kern w:val="0"/>
          <w:sz w:val="42"/>
          <w:szCs w:val="42"/>
        </w:rPr>
        <w:t xml:space="preserve"> </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为加强规范管理、维护正常教学秩序，落实《</w:t>
      </w:r>
      <w:r w:rsidRPr="00396069">
        <w:rPr>
          <w:rFonts w:ascii="仿宋_GB2312" w:eastAsia="仿宋_GB2312" w:hAnsi="宋体" w:cs="宋体" w:hint="eastAsia"/>
          <w:bCs/>
          <w:kern w:val="0"/>
          <w:sz w:val="32"/>
          <w:szCs w:val="32"/>
        </w:rPr>
        <w:t>浙江省人事厅关于机关事业单位工资制度改革后工作人员假期工资待遇的通知》（</w:t>
      </w:r>
      <w:r w:rsidRPr="00396069">
        <w:rPr>
          <w:rFonts w:ascii="仿宋_GB2312" w:eastAsia="仿宋_GB2312" w:hAnsi="宋体" w:cs="宋体" w:hint="eastAsia"/>
          <w:kern w:val="0"/>
          <w:sz w:val="32"/>
          <w:szCs w:val="32"/>
        </w:rPr>
        <w:t>浙人发[2008]84号</w:t>
      </w:r>
      <w:r w:rsidRPr="00396069">
        <w:rPr>
          <w:rFonts w:ascii="仿宋_GB2312" w:eastAsia="仿宋_GB2312" w:hAnsi="宋体" w:cs="宋体" w:hint="eastAsia"/>
          <w:bCs/>
          <w:kern w:val="0"/>
          <w:sz w:val="32"/>
          <w:szCs w:val="32"/>
        </w:rPr>
        <w:t>），《市级事业单位实施绩效工资后若干问题的处理意见》（甬</w:t>
      </w:r>
      <w:proofErr w:type="gramStart"/>
      <w:r w:rsidRPr="00396069">
        <w:rPr>
          <w:rFonts w:ascii="仿宋_GB2312" w:eastAsia="仿宋_GB2312" w:hAnsi="宋体" w:cs="宋体" w:hint="eastAsia"/>
          <w:bCs/>
          <w:kern w:val="0"/>
          <w:sz w:val="32"/>
          <w:szCs w:val="32"/>
        </w:rPr>
        <w:t>人社发</w:t>
      </w:r>
      <w:proofErr w:type="gramEnd"/>
      <w:r w:rsidRPr="00396069">
        <w:rPr>
          <w:rFonts w:ascii="仿宋_GB2312" w:eastAsia="仿宋_GB2312" w:hAnsi="宋体" w:cs="宋体" w:hint="eastAsia"/>
          <w:bCs/>
          <w:kern w:val="0"/>
          <w:sz w:val="32"/>
          <w:szCs w:val="32"/>
        </w:rPr>
        <w:t>[2013]22号）,《浙江省人口与计划生育条例》，《事业单位人事管理条例》</w:t>
      </w:r>
      <w:r w:rsidRPr="00396069">
        <w:rPr>
          <w:rFonts w:ascii="仿宋_GB2312" w:eastAsia="仿宋_GB2312" w:hAnsi="宋体" w:cs="宋体" w:hint="eastAsia"/>
          <w:kern w:val="0"/>
          <w:sz w:val="32"/>
          <w:szCs w:val="32"/>
        </w:rPr>
        <w:t>的规定，结合学院实际特</w:t>
      </w:r>
      <w:proofErr w:type="gramStart"/>
      <w:r w:rsidRPr="00396069">
        <w:rPr>
          <w:rFonts w:ascii="仿宋_GB2312" w:eastAsia="仿宋_GB2312" w:hAnsi="宋体" w:cs="宋体" w:hint="eastAsia"/>
          <w:kern w:val="0"/>
          <w:sz w:val="32"/>
          <w:szCs w:val="32"/>
        </w:rPr>
        <w:t>修订此</w:t>
      </w:r>
      <w:proofErr w:type="gramEnd"/>
      <w:r w:rsidRPr="00396069">
        <w:rPr>
          <w:rFonts w:ascii="仿宋_GB2312" w:eastAsia="仿宋_GB2312" w:hAnsi="宋体" w:cs="宋体" w:hint="eastAsia"/>
          <w:kern w:val="0"/>
          <w:sz w:val="32"/>
          <w:szCs w:val="32"/>
        </w:rPr>
        <w:t>制度。</w:t>
      </w:r>
    </w:p>
    <w:p w:rsidR="00396069" w:rsidRPr="00396069" w:rsidRDefault="00396069" w:rsidP="00396069">
      <w:pPr>
        <w:widowControl/>
        <w:shd w:val="clear" w:color="auto" w:fill="FFFFFF"/>
        <w:tabs>
          <w:tab w:val="num" w:pos="1267"/>
        </w:tabs>
        <w:spacing w:line="520" w:lineRule="exact"/>
        <w:ind w:left="1267" w:hanging="720"/>
        <w:jc w:val="left"/>
        <w:rPr>
          <w:rFonts w:ascii="宋体" w:eastAsia="宋体" w:hAnsi="宋体" w:cs="宋体"/>
          <w:kern w:val="0"/>
          <w:sz w:val="24"/>
          <w:szCs w:val="24"/>
        </w:rPr>
      </w:pPr>
      <w:r w:rsidRPr="00396069">
        <w:rPr>
          <w:rFonts w:ascii="仿宋_GB2312" w:eastAsia="仿宋_GB2312" w:hAnsi="宋体" w:cs="仿宋_GB2312" w:hint="eastAsia"/>
          <w:b/>
          <w:kern w:val="0"/>
          <w:sz w:val="32"/>
          <w:szCs w:val="32"/>
        </w:rPr>
        <w:t>一、</w:t>
      </w:r>
      <w:r w:rsidRPr="00396069">
        <w:rPr>
          <w:rFonts w:ascii="仿宋_GB2312" w:eastAsia="仿宋_GB2312" w:hAnsi="宋体" w:cs="宋体" w:hint="eastAsia"/>
          <w:b/>
          <w:kern w:val="0"/>
          <w:sz w:val="32"/>
          <w:szCs w:val="32"/>
        </w:rPr>
        <w:t xml:space="preserve"> 请假手续</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在学校规定的工作时间内，教职工由于个人的原因不能出勤的，须严格办理请假、续假、销假手续。</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1、请假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教职工请假时应由本人或委托他人发起网上请假流程，并提供相关的证明材料。请假如果跨寒暑假的，假期连续计算。教职工缺勤未办理请假手续的，缺勤按旷工处理。请假以请假手续为准。</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2、续假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教职工请假期满后，必须按时到岗工作，如需续假的，则必须办理续假手续，</w:t>
      </w:r>
      <w:proofErr w:type="gramStart"/>
      <w:r w:rsidRPr="00396069">
        <w:rPr>
          <w:rFonts w:ascii="仿宋_GB2312" w:eastAsia="仿宋_GB2312" w:hAnsi="宋体" w:cs="宋体" w:hint="eastAsia"/>
          <w:kern w:val="0"/>
          <w:sz w:val="32"/>
          <w:szCs w:val="32"/>
        </w:rPr>
        <w:t>否则从</w:t>
      </w:r>
      <w:proofErr w:type="gramEnd"/>
      <w:r w:rsidRPr="00396069">
        <w:rPr>
          <w:rFonts w:ascii="仿宋_GB2312" w:eastAsia="仿宋_GB2312" w:hAnsi="宋体" w:cs="宋体" w:hint="eastAsia"/>
          <w:kern w:val="0"/>
          <w:sz w:val="32"/>
          <w:szCs w:val="32"/>
        </w:rPr>
        <w:t>请假截止之日起按旷工处理。</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3、销假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教职工请假期满后，应及时到人事处办理销假手续，否则按旷工处理。</w:t>
      </w:r>
    </w:p>
    <w:p w:rsidR="00396069" w:rsidRPr="00396069" w:rsidRDefault="00396069" w:rsidP="00396069">
      <w:pPr>
        <w:widowControl/>
        <w:shd w:val="clear" w:color="auto" w:fill="FFFFFF"/>
        <w:spacing w:line="520" w:lineRule="exact"/>
        <w:ind w:firstLineChars="171" w:firstLine="549"/>
        <w:jc w:val="left"/>
        <w:rPr>
          <w:rFonts w:ascii="宋体" w:eastAsia="宋体" w:hAnsi="宋体" w:cs="宋体"/>
          <w:kern w:val="0"/>
          <w:sz w:val="24"/>
          <w:szCs w:val="24"/>
        </w:rPr>
      </w:pPr>
      <w:r w:rsidRPr="00396069">
        <w:rPr>
          <w:rFonts w:ascii="仿宋_GB2312" w:eastAsia="仿宋_GB2312" w:hAnsi="宋体" w:cs="宋体" w:hint="eastAsia"/>
          <w:b/>
          <w:kern w:val="0"/>
          <w:sz w:val="32"/>
          <w:szCs w:val="32"/>
        </w:rPr>
        <w:t>二、假期及待遇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（一）病假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lastRenderedPageBreak/>
        <w:t xml:space="preserve">1、病假一周以上、二个月以内的，基本工资照发。病假超过二个月、不满六个月的，工作年限不满十年的，从第三个月起基本工资按90%计发，工作年限满十年的，全额发放。病假超过六个月的，从第七个月起，工作年限不满十年的，基本工资按70%计发，工作年限满十年的，基本工资按80%计发。半休病假，其连续病假时间在六个月以内的，基本工资照发，超过六个月的，基本工资按70%计发。 </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2、病假期间生活补贴全额发放，岗位津贴减半发放，</w:t>
      </w:r>
      <w:r w:rsidRPr="00396069">
        <w:rPr>
          <w:rFonts w:ascii="仿宋_GB2312" w:eastAsia="仿宋_GB2312" w:hAnsi="宋体" w:cs="Arial" w:hint="eastAsia"/>
          <w:spacing w:val="8"/>
          <w:kern w:val="0"/>
          <w:sz w:val="32"/>
          <w:szCs w:val="32"/>
        </w:rPr>
        <w:t>月</w:t>
      </w:r>
      <w:r w:rsidRPr="00396069">
        <w:rPr>
          <w:rFonts w:ascii="仿宋_GB2312" w:eastAsia="仿宋_GB2312" w:hAnsi="宋体" w:cs="宋体" w:hint="eastAsia"/>
          <w:kern w:val="0"/>
          <w:sz w:val="32"/>
          <w:szCs w:val="32"/>
        </w:rPr>
        <w:t>岗位奖金按当月在岗情况发放（</w:t>
      </w:r>
      <w:proofErr w:type="gramStart"/>
      <w:r w:rsidRPr="00396069">
        <w:rPr>
          <w:rFonts w:ascii="仿宋_GB2312" w:eastAsia="仿宋_GB2312" w:hAnsi="宋体" w:cs="宋体" w:hint="eastAsia"/>
          <w:kern w:val="0"/>
          <w:sz w:val="32"/>
          <w:szCs w:val="32"/>
        </w:rPr>
        <w:t>日岗位</w:t>
      </w:r>
      <w:proofErr w:type="gramEnd"/>
      <w:r w:rsidRPr="00396069">
        <w:rPr>
          <w:rFonts w:ascii="仿宋_GB2312" w:eastAsia="仿宋_GB2312" w:hAnsi="宋体" w:cs="宋体" w:hint="eastAsia"/>
          <w:kern w:val="0"/>
          <w:sz w:val="32"/>
          <w:szCs w:val="32"/>
        </w:rPr>
        <w:t>奖金=本人月岗位奖金标准/21.75天，下同）。</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 xml:space="preserve">（二）产假 </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1、符合法律、法规规定生育子女的夫妻，女方产假98天，产假期满后享受30天奖励假，剖宫产增加15天，多</w:t>
      </w:r>
      <w:proofErr w:type="gramStart"/>
      <w:r w:rsidRPr="00396069">
        <w:rPr>
          <w:rFonts w:ascii="仿宋_GB2312" w:eastAsia="仿宋_GB2312" w:hAnsi="宋体" w:cs="宋体" w:hint="eastAsia"/>
          <w:kern w:val="0"/>
          <w:sz w:val="32"/>
          <w:szCs w:val="32"/>
        </w:rPr>
        <w:t>胞胎每多生</w:t>
      </w:r>
      <w:proofErr w:type="gramEnd"/>
      <w:r w:rsidRPr="00396069">
        <w:rPr>
          <w:rFonts w:ascii="仿宋_GB2312" w:eastAsia="仿宋_GB2312" w:hAnsi="宋体" w:cs="宋体" w:hint="eastAsia"/>
          <w:kern w:val="0"/>
          <w:sz w:val="32"/>
          <w:szCs w:val="32"/>
        </w:rPr>
        <w:t>一个婴儿增加15天。男方护理假15天。产假、奖励假、护理假期间（遇寒暑假不顺延）基本工资、生活补贴、岗位津贴照发，</w:t>
      </w:r>
      <w:r w:rsidRPr="00396069">
        <w:rPr>
          <w:rFonts w:ascii="仿宋_GB2312" w:eastAsia="仿宋_GB2312" w:hAnsi="宋体" w:cs="Arial" w:hint="eastAsia"/>
          <w:spacing w:val="8"/>
          <w:kern w:val="0"/>
          <w:sz w:val="32"/>
          <w:szCs w:val="32"/>
        </w:rPr>
        <w:t>月</w:t>
      </w:r>
      <w:r w:rsidRPr="00396069">
        <w:rPr>
          <w:rFonts w:ascii="仿宋_GB2312" w:eastAsia="仿宋_GB2312" w:hAnsi="宋体" w:cs="宋体" w:hint="eastAsia"/>
          <w:kern w:val="0"/>
          <w:sz w:val="32"/>
          <w:szCs w:val="32"/>
        </w:rPr>
        <w:t>岗位奖金按当月在岗情况发放。</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（三）哺乳假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1、</w:t>
      </w:r>
      <w:r w:rsidRPr="00396069">
        <w:rPr>
          <w:rFonts w:ascii="仿宋_GB2312" w:eastAsia="仿宋_GB2312" w:hAnsi="宋体" w:cs="Arial" w:hint="eastAsia"/>
          <w:spacing w:val="8"/>
          <w:kern w:val="0"/>
          <w:sz w:val="32"/>
          <w:szCs w:val="32"/>
        </w:rPr>
        <w:t>女职工产假期满，因哺乳需要，在不影响其本职工作的情况下可申请每半天半小时的哺乳假。基本</w:t>
      </w:r>
      <w:r w:rsidRPr="00396069">
        <w:rPr>
          <w:rFonts w:ascii="仿宋_GB2312" w:eastAsia="仿宋_GB2312" w:hAnsi="宋体" w:cs="宋体" w:hint="eastAsia"/>
          <w:kern w:val="0"/>
          <w:sz w:val="32"/>
          <w:szCs w:val="32"/>
        </w:rPr>
        <w:t>工资、绩效工资均不扣发。</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 xml:space="preserve">（四）婚、丧假 </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1、婚假为三天，基本工资及绩效工资均不扣发。</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2、教职工直系亲属（父母、配偶、子女）、抚养者、公婆、岳父母去世，可请丧假三天（路远的教师加路程假），基本工资及绩效工资均不扣发。</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（五）探亲假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lastRenderedPageBreak/>
        <w:t>1、探亲假应在寒、暑假期间享受。职工探望配偶或未婚职工探望父母，可申请每年一次探亲假。已婚职工探望父母的，每四年享受一次。</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2、配偶是</w:t>
      </w:r>
      <w:r w:rsidRPr="00396069">
        <w:rPr>
          <w:rFonts w:ascii="仿宋_GB2312" w:eastAsia="仿宋_GB2312" w:hAnsi="宋体" w:cs="Arial" w:hint="eastAsia"/>
          <w:spacing w:val="8"/>
          <w:kern w:val="0"/>
          <w:sz w:val="32"/>
          <w:szCs w:val="32"/>
        </w:rPr>
        <w:t>经批准出国攻读学位三年以上的公派出国研究生，婚后赴国外学习时间在一年以上，可按规定申请探亲假。出国探亲假一般为三个月，最长不得超过六个月，前三个月基本工资，生活补贴，岗位津贴照发，月</w:t>
      </w:r>
      <w:r w:rsidRPr="00396069">
        <w:rPr>
          <w:rFonts w:ascii="仿宋_GB2312" w:eastAsia="仿宋_GB2312" w:hAnsi="宋体" w:cs="宋体" w:hint="eastAsia"/>
          <w:kern w:val="0"/>
          <w:sz w:val="32"/>
          <w:szCs w:val="32"/>
        </w:rPr>
        <w:t>岗位奖金按当月在岗情况发放</w:t>
      </w:r>
      <w:r w:rsidRPr="00396069">
        <w:rPr>
          <w:rFonts w:ascii="仿宋_GB2312" w:eastAsia="仿宋_GB2312" w:hAnsi="宋体" w:cs="Arial" w:hint="eastAsia"/>
          <w:spacing w:val="8"/>
          <w:kern w:val="0"/>
          <w:sz w:val="32"/>
          <w:szCs w:val="32"/>
        </w:rPr>
        <w:t>；从第四个月起停发基本工资、生活补贴，岗位津贴及岗位奖金。</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（六）事假</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1、事假二周以内的，基本工资照发；超过二周的基本工资按80%计发。超过三十天的，停发基本工资。</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2、事假期间，生活补贴按同期基本工资计发比例计发，岗位津贴按其当月在岗情况发放（日岗位津贴=本人岗位津贴标准/21.75天，下同），</w:t>
      </w:r>
      <w:r w:rsidRPr="00396069">
        <w:rPr>
          <w:rFonts w:ascii="仿宋_GB2312" w:eastAsia="仿宋_GB2312" w:hAnsi="宋体" w:cs="Arial" w:hint="eastAsia"/>
          <w:spacing w:val="8"/>
          <w:kern w:val="0"/>
          <w:sz w:val="32"/>
          <w:szCs w:val="32"/>
        </w:rPr>
        <w:t>月</w:t>
      </w:r>
      <w:r w:rsidRPr="00396069">
        <w:rPr>
          <w:rFonts w:ascii="仿宋_GB2312" w:eastAsia="仿宋_GB2312" w:hAnsi="宋体" w:cs="宋体" w:hint="eastAsia"/>
          <w:kern w:val="0"/>
          <w:sz w:val="32"/>
          <w:szCs w:val="32"/>
        </w:rPr>
        <w:t>岗位奖金按当月在岗情况发放。</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3、未经批准，擅自不到校工作者按旷工处理，当月累计旷工5个工作日以内的，按实际在岗情况发放基本工资、生活补贴、岗位津贴、岗位奖金（日基本工资、生活补贴、岗位津贴、岗位奖金=本人标准/21.75天），当月累计旷工累计超过5个工作日（含5个工作日）的，按实际在岗情况发放基本工资、生活补贴（日基本工资、生活补贴=本人标准/21.75天），停发岗位津贴、岗位奖金；连续旷工超过15个工作日或一年内累计旷工超过30个工作日的，按解除聘用（劳动）合同处理。</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4、因私事请假出国的，</w:t>
      </w:r>
      <w:r w:rsidRPr="00396069">
        <w:rPr>
          <w:rFonts w:ascii="仿宋_GB2312" w:eastAsia="仿宋_GB2312" w:hAnsi="宋体" w:cs="Arial" w:hint="eastAsia"/>
          <w:spacing w:val="8"/>
          <w:kern w:val="0"/>
          <w:sz w:val="32"/>
          <w:szCs w:val="32"/>
        </w:rPr>
        <w:t>半个月以上不超过一个月（含一个月）的，按本人基本工资的70%计发；在一个月以上</w:t>
      </w:r>
      <w:r w:rsidRPr="00396069">
        <w:rPr>
          <w:rFonts w:ascii="仿宋_GB2312" w:eastAsia="仿宋_GB2312" w:hAnsi="宋体" w:cs="Arial" w:hint="eastAsia"/>
          <w:spacing w:val="8"/>
          <w:kern w:val="0"/>
          <w:sz w:val="32"/>
          <w:szCs w:val="32"/>
        </w:rPr>
        <w:lastRenderedPageBreak/>
        <w:t>不超过二个月（含二个月）的，按本人基本工资的60%计发；在二个月以上不超过三个月（含三个月）的，按本人基本工资的50%计发；超过三个月的，从第四个月起停发基本工资。</w:t>
      </w:r>
      <w:r w:rsidRPr="00396069">
        <w:rPr>
          <w:rFonts w:ascii="仿宋_GB2312" w:eastAsia="仿宋_GB2312" w:hAnsi="宋体" w:cs="宋体" w:hint="eastAsia"/>
          <w:kern w:val="0"/>
          <w:sz w:val="32"/>
          <w:szCs w:val="32"/>
        </w:rPr>
        <w:t>生活补贴按同期基本工资计发比例计发，岗位津贴按其当月在岗情况发放，</w:t>
      </w:r>
      <w:r w:rsidRPr="00396069">
        <w:rPr>
          <w:rFonts w:ascii="仿宋_GB2312" w:eastAsia="仿宋_GB2312" w:hAnsi="宋体" w:cs="Arial" w:hint="eastAsia"/>
          <w:spacing w:val="8"/>
          <w:kern w:val="0"/>
          <w:sz w:val="32"/>
          <w:szCs w:val="32"/>
        </w:rPr>
        <w:t>月</w:t>
      </w:r>
      <w:r w:rsidRPr="00396069">
        <w:rPr>
          <w:rFonts w:ascii="仿宋_GB2312" w:eastAsia="仿宋_GB2312" w:hAnsi="宋体" w:cs="宋体" w:hint="eastAsia"/>
          <w:kern w:val="0"/>
          <w:sz w:val="32"/>
          <w:szCs w:val="32"/>
        </w:rPr>
        <w:t>岗位奖金按当月在岗情况发放。</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（七）其他</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当年度内病假、事假累计超过六个月的不参与年末考核并扣发岗位奖金的30%。</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经查实请假者有意欺骗组织的，按旷工处理。</w:t>
      </w:r>
    </w:p>
    <w:p w:rsidR="00396069" w:rsidRPr="00396069" w:rsidRDefault="00396069" w:rsidP="00396069">
      <w:pPr>
        <w:widowControl/>
        <w:shd w:val="clear" w:color="auto" w:fill="FFFFFF"/>
        <w:spacing w:line="520" w:lineRule="exact"/>
        <w:ind w:firstLineChars="171" w:firstLine="549"/>
        <w:jc w:val="left"/>
        <w:rPr>
          <w:rFonts w:ascii="宋体" w:eastAsia="宋体" w:hAnsi="宋体" w:cs="宋体"/>
          <w:kern w:val="0"/>
          <w:sz w:val="24"/>
          <w:szCs w:val="24"/>
        </w:rPr>
      </w:pPr>
      <w:r w:rsidRPr="00396069">
        <w:rPr>
          <w:rFonts w:ascii="仿宋_GB2312" w:eastAsia="仿宋_GB2312" w:hAnsi="宋体" w:cs="宋体" w:hint="eastAsia"/>
          <w:b/>
          <w:kern w:val="0"/>
          <w:sz w:val="32"/>
          <w:szCs w:val="32"/>
        </w:rPr>
        <w:t>三、请假程序</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1、产假、婚、丧假、哺乳假、探亲假经本人提出申请，所在部门批准（中层正职请假，报分管院长批准，下同），报人事处备案。</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2、病假一天以上的，经本人申请并附县级及以上医院诊断证明，所在部门批准，报人事处审核备案。病假二个月以上的，经本人申请，所在部门批准，分管院长及</w:t>
      </w:r>
      <w:proofErr w:type="gramStart"/>
      <w:r w:rsidRPr="00396069">
        <w:rPr>
          <w:rFonts w:ascii="仿宋_GB2312" w:eastAsia="仿宋_GB2312" w:hAnsi="宋体" w:cs="宋体" w:hint="eastAsia"/>
          <w:kern w:val="0"/>
          <w:sz w:val="32"/>
          <w:szCs w:val="32"/>
        </w:rPr>
        <w:t>人事院长</w:t>
      </w:r>
      <w:proofErr w:type="gramEnd"/>
      <w:r w:rsidRPr="00396069">
        <w:rPr>
          <w:rFonts w:ascii="仿宋_GB2312" w:eastAsia="仿宋_GB2312" w:hAnsi="宋体" w:cs="宋体" w:hint="eastAsia"/>
          <w:kern w:val="0"/>
          <w:sz w:val="32"/>
          <w:szCs w:val="32"/>
        </w:rPr>
        <w:t>同意后，报人事处备案。</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t>3、事假一天以上的，经本人申请，所在部门批准，报人事处备案。事假两周以上的，经本人申请，所在部门批准，分管院长及</w:t>
      </w:r>
      <w:proofErr w:type="gramStart"/>
      <w:r w:rsidRPr="00396069">
        <w:rPr>
          <w:rFonts w:ascii="仿宋_GB2312" w:eastAsia="仿宋_GB2312" w:hAnsi="宋体" w:cs="宋体" w:hint="eastAsia"/>
          <w:kern w:val="0"/>
          <w:sz w:val="32"/>
          <w:szCs w:val="32"/>
        </w:rPr>
        <w:t>人事院长</w:t>
      </w:r>
      <w:proofErr w:type="gramEnd"/>
      <w:r w:rsidRPr="00396069">
        <w:rPr>
          <w:rFonts w:ascii="仿宋_GB2312" w:eastAsia="仿宋_GB2312" w:hAnsi="宋体" w:cs="宋体" w:hint="eastAsia"/>
          <w:kern w:val="0"/>
          <w:sz w:val="32"/>
          <w:szCs w:val="32"/>
        </w:rPr>
        <w:t>同意后，报人事处备案。</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bCs/>
          <w:kern w:val="0"/>
          <w:sz w:val="32"/>
          <w:szCs w:val="32"/>
        </w:rPr>
        <w:t>4</w:t>
      </w:r>
      <w:r w:rsidRPr="00396069">
        <w:rPr>
          <w:rFonts w:ascii="仿宋_GB2312" w:eastAsia="仿宋_GB2312" w:hAnsi="宋体" w:cs="宋体" w:hint="eastAsia"/>
          <w:kern w:val="0"/>
          <w:sz w:val="32"/>
          <w:szCs w:val="32"/>
        </w:rPr>
        <w:t>、各部门要加强考勤工作，每月底将本月教职工出勤情况汇总到人事处。</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bCs/>
          <w:kern w:val="0"/>
          <w:sz w:val="32"/>
          <w:szCs w:val="32"/>
        </w:rPr>
        <w:t>四、其他说明</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bCs/>
          <w:kern w:val="0"/>
          <w:sz w:val="32"/>
          <w:szCs w:val="32"/>
        </w:rPr>
        <w:t>1、本制度未及事项参照国家、省、市有关规定执行。</w:t>
      </w:r>
    </w:p>
    <w:p w:rsidR="00396069" w:rsidRPr="00396069" w:rsidRDefault="00396069" w:rsidP="00396069">
      <w:pPr>
        <w:widowControl/>
        <w:shd w:val="clear" w:color="auto" w:fill="FFFFFF"/>
        <w:spacing w:line="520" w:lineRule="exact"/>
        <w:ind w:firstLineChars="171" w:firstLine="547"/>
        <w:jc w:val="left"/>
        <w:rPr>
          <w:rFonts w:ascii="宋体" w:eastAsia="宋体" w:hAnsi="宋体" w:cs="宋体"/>
          <w:kern w:val="0"/>
          <w:sz w:val="24"/>
          <w:szCs w:val="24"/>
        </w:rPr>
      </w:pPr>
      <w:r w:rsidRPr="00396069">
        <w:rPr>
          <w:rFonts w:ascii="仿宋_GB2312" w:eastAsia="仿宋_GB2312" w:hAnsi="宋体" w:cs="宋体" w:hint="eastAsia"/>
          <w:bCs/>
          <w:kern w:val="0"/>
          <w:sz w:val="32"/>
          <w:szCs w:val="32"/>
        </w:rPr>
        <w:t>2、本制度自颁布之日起执行，</w:t>
      </w:r>
      <w:proofErr w:type="gramStart"/>
      <w:r w:rsidRPr="00396069">
        <w:rPr>
          <w:rFonts w:ascii="仿宋_GB2312" w:eastAsia="仿宋_GB2312" w:hAnsi="宋体" w:cs="宋体" w:hint="eastAsia"/>
          <w:bCs/>
          <w:kern w:val="0"/>
          <w:sz w:val="32"/>
          <w:szCs w:val="32"/>
        </w:rPr>
        <w:t>原相关</w:t>
      </w:r>
      <w:proofErr w:type="gramEnd"/>
      <w:r w:rsidRPr="00396069">
        <w:rPr>
          <w:rFonts w:ascii="仿宋_GB2312" w:eastAsia="仿宋_GB2312" w:hAnsi="宋体" w:cs="宋体" w:hint="eastAsia"/>
          <w:bCs/>
          <w:kern w:val="0"/>
          <w:sz w:val="32"/>
          <w:szCs w:val="32"/>
        </w:rPr>
        <w:t>制度废止，最终解释权在人事处。</w:t>
      </w:r>
    </w:p>
    <w:p w:rsidR="00396069" w:rsidRPr="00396069" w:rsidRDefault="00396069" w:rsidP="00396069">
      <w:pPr>
        <w:widowControl/>
        <w:shd w:val="clear" w:color="auto" w:fill="FFFFFF"/>
        <w:spacing w:line="375" w:lineRule="atLeast"/>
        <w:jc w:val="left"/>
        <w:rPr>
          <w:rFonts w:ascii="宋体" w:eastAsia="宋体" w:hAnsi="宋体" w:cs="宋体"/>
          <w:kern w:val="0"/>
          <w:sz w:val="24"/>
          <w:szCs w:val="24"/>
        </w:rPr>
      </w:pPr>
      <w:r w:rsidRPr="00396069">
        <w:rPr>
          <w:rFonts w:ascii="仿宋_GB2312" w:eastAsia="仿宋_GB2312" w:hAnsi="宋体" w:cs="宋体" w:hint="eastAsia"/>
          <w:kern w:val="0"/>
          <w:sz w:val="32"/>
          <w:szCs w:val="32"/>
        </w:rPr>
        <w:lastRenderedPageBreak/>
        <w:t> </w:t>
      </w:r>
    </w:p>
    <w:p w:rsidR="00396069" w:rsidRPr="00396069" w:rsidRDefault="00396069" w:rsidP="00396069">
      <w:pPr>
        <w:widowControl/>
        <w:shd w:val="clear" w:color="auto" w:fill="FFFFFF"/>
        <w:spacing w:line="375" w:lineRule="atLeast"/>
        <w:jc w:val="right"/>
        <w:rPr>
          <w:rFonts w:ascii="宋体" w:eastAsia="宋体" w:hAnsi="宋体" w:cs="宋体"/>
          <w:kern w:val="0"/>
          <w:sz w:val="24"/>
          <w:szCs w:val="24"/>
        </w:rPr>
      </w:pPr>
      <w:r w:rsidRPr="00396069">
        <w:rPr>
          <w:rFonts w:ascii="仿宋_GB2312" w:eastAsia="仿宋_GB2312" w:hAnsi="宋体" w:cs="宋体" w:hint="eastAsia"/>
          <w:kern w:val="0"/>
          <w:sz w:val="32"/>
          <w:szCs w:val="32"/>
        </w:rPr>
        <w:t>宁波职业技术学院</w:t>
      </w:r>
    </w:p>
    <w:p w:rsidR="00396069" w:rsidRPr="00396069" w:rsidRDefault="00396069" w:rsidP="00396069">
      <w:pPr>
        <w:widowControl/>
        <w:shd w:val="clear" w:color="auto" w:fill="FFFFFF"/>
        <w:spacing w:line="375" w:lineRule="atLeast"/>
        <w:jc w:val="right"/>
        <w:rPr>
          <w:rFonts w:ascii="宋体" w:eastAsia="宋体" w:hAnsi="宋体" w:cs="宋体"/>
          <w:kern w:val="0"/>
          <w:sz w:val="24"/>
          <w:szCs w:val="24"/>
        </w:rPr>
      </w:pPr>
      <w:r w:rsidRPr="00396069">
        <w:rPr>
          <w:rFonts w:ascii="仿宋_GB2312" w:eastAsia="仿宋_GB2312" w:hAnsi="宋体" w:cs="宋体" w:hint="eastAsia"/>
          <w:kern w:val="0"/>
          <w:sz w:val="32"/>
          <w:szCs w:val="32"/>
        </w:rPr>
        <w:t>2016年6月6日</w:t>
      </w:r>
    </w:p>
    <w:p w:rsidR="00D93ACC" w:rsidRDefault="00396069" w:rsidP="00396069">
      <w:pPr>
        <w:rPr>
          <w:rFonts w:hint="eastAsia"/>
        </w:rPr>
      </w:pPr>
      <w:r w:rsidRPr="00396069">
        <w:rPr>
          <w:rFonts w:ascii="宋体" w:eastAsia="宋体" w:hAnsi="宋体" w:cs="宋体"/>
          <w:kern w:val="0"/>
          <w:sz w:val="24"/>
          <w:szCs w:val="24"/>
        </w:rPr>
        <w:pict/>
      </w:r>
      <w:r w:rsidRPr="00396069">
        <w:rPr>
          <w:rFonts w:ascii="宋体" w:eastAsia="宋体" w:hAnsi="宋体" w:cs="宋体"/>
          <w:kern w:val="0"/>
          <w:sz w:val="24"/>
          <w:szCs w:val="24"/>
        </w:rPr>
        <w:pict/>
      </w:r>
    </w:p>
    <w:sectPr w:rsidR="00D93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69"/>
    <w:rsid w:val="00396069"/>
    <w:rsid w:val="00D9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3114">
      <w:bodyDiv w:val="1"/>
      <w:marLeft w:val="0"/>
      <w:marRight w:val="0"/>
      <w:marTop w:val="0"/>
      <w:marBottom w:val="0"/>
      <w:divBdr>
        <w:top w:val="none" w:sz="0" w:space="0" w:color="auto"/>
        <w:left w:val="none" w:sz="0" w:space="0" w:color="auto"/>
        <w:bottom w:val="none" w:sz="0" w:space="0" w:color="auto"/>
        <w:right w:val="none" w:sz="0" w:space="0" w:color="auto"/>
      </w:divBdr>
      <w:divsChild>
        <w:div w:id="1542546292">
          <w:marLeft w:val="0"/>
          <w:marRight w:val="0"/>
          <w:marTop w:val="0"/>
          <w:marBottom w:val="0"/>
          <w:divBdr>
            <w:top w:val="none" w:sz="0" w:space="0" w:color="auto"/>
            <w:left w:val="none" w:sz="0" w:space="0" w:color="auto"/>
            <w:bottom w:val="none" w:sz="0" w:space="0" w:color="auto"/>
            <w:right w:val="none" w:sz="0" w:space="0" w:color="auto"/>
          </w:divBdr>
          <w:divsChild>
            <w:div w:id="678385122">
              <w:marLeft w:val="0"/>
              <w:marRight w:val="0"/>
              <w:marTop w:val="0"/>
              <w:marBottom w:val="0"/>
              <w:divBdr>
                <w:top w:val="none" w:sz="0" w:space="0" w:color="auto"/>
                <w:left w:val="none" w:sz="0" w:space="0" w:color="auto"/>
                <w:bottom w:val="none" w:sz="0" w:space="0" w:color="auto"/>
                <w:right w:val="none" w:sz="0" w:space="0" w:color="auto"/>
              </w:divBdr>
              <w:divsChild>
                <w:div w:id="1075931418">
                  <w:marLeft w:val="0"/>
                  <w:marRight w:val="0"/>
                  <w:marTop w:val="0"/>
                  <w:marBottom w:val="0"/>
                  <w:divBdr>
                    <w:top w:val="none" w:sz="0" w:space="0" w:color="auto"/>
                    <w:left w:val="none" w:sz="0" w:space="0" w:color="auto"/>
                    <w:bottom w:val="none" w:sz="0" w:space="0" w:color="auto"/>
                    <w:right w:val="none" w:sz="0" w:space="0" w:color="auto"/>
                  </w:divBdr>
                  <w:divsChild>
                    <w:div w:id="1243837719">
                      <w:marLeft w:val="0"/>
                      <w:marRight w:val="0"/>
                      <w:marTop w:val="150"/>
                      <w:marBottom w:val="300"/>
                      <w:divBdr>
                        <w:top w:val="none" w:sz="0" w:space="0" w:color="auto"/>
                        <w:left w:val="none" w:sz="0" w:space="0" w:color="auto"/>
                        <w:bottom w:val="dotted" w:sz="6" w:space="15" w:color="CCCCCC"/>
                        <w:right w:val="none" w:sz="0" w:space="0" w:color="auto"/>
                      </w:divBdr>
                    </w:div>
                    <w:div w:id="3058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1830</Characters>
  <Application>Microsoft Office Word</Application>
  <DocSecurity>0</DocSecurity>
  <Lines>15</Lines>
  <Paragraphs>4</Paragraphs>
  <ScaleCrop>false</ScaleCrop>
  <Company>微软中国</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2016-09-22T02:56:00Z</dcterms:created>
  <dcterms:modified xsi:type="dcterms:W3CDTF">2016-09-22T02:56:00Z</dcterms:modified>
</cp:coreProperties>
</file>